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E" w:rsidRDefault="005865FE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5F6756" w:rsidRPr="005F6756">
        <w:rPr>
          <w:rFonts w:ascii="Times New Roman" w:hAnsi="Times New Roman" w:cs="Times New Roman"/>
          <w:b w:val="0"/>
          <w:sz w:val="28"/>
          <w:szCs w:val="28"/>
        </w:rPr>
        <w:t xml:space="preserve">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УТЬМИНСКОГО</w:t>
      </w:r>
      <w:r w:rsidR="005F6756" w:rsidRPr="005F67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F2D10" w:rsidRPr="005865FE">
        <w:rPr>
          <w:rFonts w:ascii="Times New Roman" w:hAnsi="Times New Roman" w:cs="Times New Roman"/>
          <w:b w:val="0"/>
          <w:sz w:val="28"/>
          <w:szCs w:val="28"/>
        </w:rPr>
        <w:t xml:space="preserve">ТЕВРИЗСКОГО </w:t>
      </w:r>
      <w:r w:rsidR="005F6756" w:rsidRPr="005865F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CA3D80" w:rsidRPr="005865FE" w:rsidRDefault="005F6756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65FE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CA3D80" w:rsidRPr="00276BB6" w:rsidRDefault="00CA3D80" w:rsidP="00CA3D80">
      <w:pPr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5F6756" w:rsidRPr="005F6756" w:rsidRDefault="005F6756" w:rsidP="005F675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F6756">
        <w:rPr>
          <w:rFonts w:ascii="Times New Roman" w:hAnsi="Times New Roman"/>
          <w:sz w:val="28"/>
          <w:szCs w:val="28"/>
        </w:rPr>
        <w:t>ПОСТАНОВЛЕНИЕ</w:t>
      </w:r>
      <w:r w:rsidR="00496F7B">
        <w:rPr>
          <w:rFonts w:ascii="Times New Roman" w:hAnsi="Times New Roman"/>
          <w:sz w:val="28"/>
          <w:szCs w:val="28"/>
        </w:rPr>
        <w:t xml:space="preserve"> </w:t>
      </w:r>
    </w:p>
    <w:p w:rsidR="00CA3D80" w:rsidRDefault="00A631E7" w:rsidP="00A631E7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09.08.</w:t>
      </w:r>
      <w:r w:rsidR="00555D15">
        <w:rPr>
          <w:rFonts w:ascii="Times New Roman" w:hAnsi="Times New Roman"/>
          <w:sz w:val="28"/>
          <w:szCs w:val="28"/>
        </w:rPr>
        <w:t>202</w:t>
      </w:r>
      <w:r w:rsidR="00BA5171">
        <w:rPr>
          <w:rFonts w:ascii="Times New Roman" w:hAnsi="Times New Roman"/>
          <w:sz w:val="28"/>
          <w:szCs w:val="28"/>
        </w:rPr>
        <w:t>3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="000656EC">
        <w:rPr>
          <w:rFonts w:ascii="Times New Roman" w:hAnsi="Times New Roman"/>
          <w:sz w:val="28"/>
          <w:szCs w:val="28"/>
        </w:rPr>
        <w:tab/>
      </w:r>
      <w:r w:rsidR="00E25E39">
        <w:rPr>
          <w:rFonts w:ascii="Times New Roman" w:hAnsi="Times New Roman"/>
          <w:sz w:val="28"/>
          <w:szCs w:val="28"/>
        </w:rPr>
        <w:tab/>
      </w:r>
      <w:r w:rsidR="005865F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34E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51</w:t>
      </w:r>
      <w:r w:rsidR="00301F75">
        <w:rPr>
          <w:rFonts w:ascii="Times New Roman" w:hAnsi="Times New Roman"/>
          <w:sz w:val="28"/>
          <w:szCs w:val="28"/>
        </w:rPr>
        <w:t>-п</w:t>
      </w: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D94872" w:rsidRDefault="005F6756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 w:rsidR="005865FE">
        <w:rPr>
          <w:rFonts w:ascii="Times New Roman" w:hAnsi="Times New Roman"/>
          <w:sz w:val="28"/>
          <w:szCs w:val="28"/>
        </w:rPr>
        <w:t>Утьминского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94872" w:rsidRDefault="00EF2D10" w:rsidP="005F6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Тевризского</w:t>
      </w:r>
      <w:r w:rsidR="00D948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Омской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</w:t>
      </w:r>
      <w:r w:rsidR="00C52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>В</w:t>
      </w:r>
      <w:r w:rsidR="005865FE">
        <w:rPr>
          <w:rFonts w:ascii="Times New Roman" w:hAnsi="Times New Roman" w:cs="Times New Roman"/>
          <w:sz w:val="28"/>
          <w:szCs w:val="28"/>
        </w:rPr>
        <w:t xml:space="preserve"> </w:t>
      </w:r>
      <w:r w:rsidRPr="00324A6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865FE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5865FE">
        <w:rPr>
          <w:rFonts w:ascii="Times New Roman" w:hAnsi="Times New Roman" w:cs="Times New Roman"/>
          <w:sz w:val="28"/>
          <w:szCs w:val="28"/>
        </w:rPr>
        <w:t xml:space="preserve"> Утьминского </w:t>
      </w:r>
      <w:r w:rsidR="005401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2D10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</w:t>
      </w:r>
      <w:r w:rsidR="005401DC">
        <w:rPr>
          <w:rFonts w:ascii="Times New Roman" w:hAnsi="Times New Roman" w:cs="Times New Roman"/>
          <w:sz w:val="28"/>
          <w:szCs w:val="28"/>
        </w:rPr>
        <w:t>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</w:t>
      </w:r>
      <w:r w:rsidR="008F2DE8">
        <w:rPr>
          <w:rFonts w:ascii="Times New Roman" w:hAnsi="Times New Roman"/>
          <w:sz w:val="28"/>
          <w:szCs w:val="28"/>
        </w:rPr>
        <w:t>Р</w:t>
      </w:r>
      <w:r w:rsidR="00EB5F66">
        <w:rPr>
          <w:rFonts w:ascii="Times New Roman" w:hAnsi="Times New Roman"/>
          <w:sz w:val="28"/>
          <w:szCs w:val="28"/>
        </w:rPr>
        <w:t xml:space="preserve">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r w:rsidR="005865FE">
        <w:rPr>
          <w:rFonts w:ascii="Times New Roman" w:hAnsi="Times New Roman"/>
          <w:sz w:val="28"/>
          <w:szCs w:val="28"/>
        </w:rPr>
        <w:t xml:space="preserve">Утьминского </w:t>
      </w:r>
      <w:r w:rsidR="005401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F2D10">
        <w:rPr>
          <w:rFonts w:ascii="Times New Roman" w:hAnsi="Times New Roman"/>
          <w:sz w:val="28"/>
          <w:szCs w:val="28"/>
        </w:rPr>
        <w:t>Тевризс</w:t>
      </w:r>
      <w:r w:rsidR="005401DC">
        <w:rPr>
          <w:rFonts w:ascii="Times New Roman" w:hAnsi="Times New Roman"/>
          <w:sz w:val="28"/>
          <w:szCs w:val="28"/>
        </w:rPr>
        <w:t xml:space="preserve">кого муниципального района Омской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</w:t>
      </w:r>
      <w:r w:rsidR="005865FE">
        <w:rPr>
          <w:rFonts w:ascii="Times New Roman" w:hAnsi="Times New Roman"/>
          <w:sz w:val="28"/>
          <w:szCs w:val="28"/>
        </w:rPr>
        <w:t xml:space="preserve"> бюджет, пеням и штрафам по ним</w:t>
      </w:r>
      <w:r w:rsidR="008F2DE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EF2D10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F2D10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 января 2023 года.</w:t>
      </w:r>
    </w:p>
    <w:p w:rsidR="002F6BC9" w:rsidRPr="005865FE" w:rsidRDefault="00EF2D10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2F6BC9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 w:rsidR="005865FE">
        <w:rPr>
          <w:rFonts w:ascii="Times New Roman" w:hAnsi="Times New Roman"/>
          <w:sz w:val="28"/>
          <w:szCs w:val="28"/>
        </w:rPr>
        <w:t xml:space="preserve">в газете «Тевризский муниципальный вестник», а также </w:t>
      </w:r>
      <w:r w:rsidR="002F6B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="002F6BC9">
        <w:rPr>
          <w:rFonts w:ascii="Times New Roman" w:hAnsi="Times New Roman"/>
          <w:sz w:val="28"/>
          <w:szCs w:val="28"/>
        </w:rPr>
        <w:t xml:space="preserve">сайте </w:t>
      </w:r>
      <w:r w:rsidR="005865FE">
        <w:rPr>
          <w:rFonts w:ascii="Times New Roman" w:hAnsi="Times New Roman"/>
          <w:sz w:val="28"/>
          <w:szCs w:val="28"/>
        </w:rPr>
        <w:t>в сети «Интернет» (</w:t>
      </w:r>
      <w:r w:rsidR="005865FE">
        <w:rPr>
          <w:rFonts w:ascii="Times New Roman" w:hAnsi="Times New Roman"/>
          <w:sz w:val="28"/>
          <w:szCs w:val="28"/>
          <w:lang w:val="en-US"/>
        </w:rPr>
        <w:t>utmnsk</w:t>
      </w:r>
      <w:r w:rsidR="005865FE" w:rsidRPr="005865FE">
        <w:rPr>
          <w:rFonts w:ascii="Times New Roman" w:hAnsi="Times New Roman"/>
          <w:sz w:val="28"/>
          <w:szCs w:val="28"/>
        </w:rPr>
        <w:t>.</w:t>
      </w:r>
      <w:r w:rsidR="005865FE">
        <w:rPr>
          <w:rFonts w:ascii="Times New Roman" w:hAnsi="Times New Roman"/>
          <w:sz w:val="28"/>
          <w:szCs w:val="28"/>
          <w:lang w:val="en-US"/>
        </w:rPr>
        <w:t>tevr</w:t>
      </w:r>
      <w:r w:rsidR="005865FE" w:rsidRPr="005865FE">
        <w:rPr>
          <w:rFonts w:ascii="Times New Roman" w:hAnsi="Times New Roman"/>
          <w:sz w:val="28"/>
          <w:szCs w:val="28"/>
        </w:rPr>
        <w:t>.</w:t>
      </w:r>
      <w:r w:rsidR="005865FE">
        <w:rPr>
          <w:rFonts w:ascii="Times New Roman" w:hAnsi="Times New Roman"/>
          <w:sz w:val="28"/>
          <w:szCs w:val="28"/>
          <w:lang w:val="en-US"/>
        </w:rPr>
        <w:t>omskportal</w:t>
      </w:r>
      <w:r w:rsidR="002F6BC9">
        <w:rPr>
          <w:rFonts w:ascii="Times New Roman" w:hAnsi="Times New Roman"/>
          <w:sz w:val="28"/>
          <w:szCs w:val="28"/>
        </w:rPr>
        <w:t>.</w:t>
      </w:r>
      <w:r w:rsidR="005865FE">
        <w:rPr>
          <w:rFonts w:ascii="Times New Roman" w:hAnsi="Times New Roman"/>
          <w:sz w:val="28"/>
          <w:szCs w:val="28"/>
          <w:lang w:val="en-US"/>
        </w:rPr>
        <w:t>ru</w:t>
      </w:r>
      <w:r w:rsidR="005865FE" w:rsidRPr="005865FE">
        <w:rPr>
          <w:rFonts w:ascii="Times New Roman" w:hAnsi="Times New Roman"/>
          <w:sz w:val="28"/>
          <w:szCs w:val="28"/>
        </w:rPr>
        <w:t>)</w:t>
      </w:r>
    </w:p>
    <w:p w:rsidR="00DA29C4" w:rsidRPr="002F6BC9" w:rsidRDefault="008F2DE8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6BC9">
        <w:rPr>
          <w:rFonts w:ascii="Times New Roman" w:hAnsi="Times New Roman"/>
          <w:sz w:val="28"/>
          <w:szCs w:val="28"/>
        </w:rPr>
        <w:t xml:space="preserve">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9A6B6A" w:rsidRDefault="009A6B6A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5FE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65FE">
        <w:rPr>
          <w:rFonts w:ascii="Times New Roman" w:hAnsi="Times New Roman" w:cs="Times New Roman"/>
          <w:sz w:val="28"/>
          <w:szCs w:val="28"/>
        </w:rPr>
        <w:t>Утьминского</w:t>
      </w:r>
    </w:p>
    <w:p w:rsidR="008F2DE8" w:rsidRDefault="002F6BC9" w:rsidP="005865FE">
      <w:pPr>
        <w:pStyle w:val="ConsPlusNormal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65FE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966F18" w:rsidRPr="00966F18" w:rsidRDefault="008F2DE8" w:rsidP="005865F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865FE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</w:t>
      </w:r>
      <w:r w:rsidR="00966F18" w:rsidRPr="00966F18">
        <w:rPr>
          <w:rFonts w:ascii="Times New Roman" w:hAnsi="Times New Roman"/>
          <w:sz w:val="24"/>
          <w:szCs w:val="24"/>
        </w:rPr>
        <w:t>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Default="005865FE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Утьминского </w:t>
      </w:r>
      <w:r w:rsidR="002F6BC9">
        <w:rPr>
          <w:rFonts w:ascii="Times New Roman" w:hAnsi="Times New Roman"/>
          <w:sz w:val="24"/>
          <w:szCs w:val="24"/>
        </w:rPr>
        <w:t>сельского поселения</w:t>
      </w:r>
    </w:p>
    <w:p w:rsidR="00301F75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301F75" w:rsidRPr="00966F18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631E7">
        <w:rPr>
          <w:rFonts w:ascii="Times New Roman" w:hAnsi="Times New Roman"/>
          <w:sz w:val="24"/>
          <w:szCs w:val="24"/>
        </w:rPr>
        <w:t>09.08.</w:t>
      </w:r>
      <w:r w:rsidR="005865FE">
        <w:rPr>
          <w:rFonts w:ascii="Times New Roman" w:hAnsi="Times New Roman"/>
          <w:sz w:val="24"/>
          <w:szCs w:val="24"/>
        </w:rPr>
        <w:t>2023</w:t>
      </w:r>
      <w:r w:rsidR="00966F18">
        <w:rPr>
          <w:rFonts w:ascii="Times New Roman" w:hAnsi="Times New Roman"/>
          <w:sz w:val="24"/>
          <w:szCs w:val="24"/>
        </w:rPr>
        <w:t xml:space="preserve"> </w:t>
      </w:r>
      <w:r w:rsidR="00966F18" w:rsidRPr="00966F18">
        <w:rPr>
          <w:rFonts w:ascii="Times New Roman" w:hAnsi="Times New Roman"/>
          <w:sz w:val="24"/>
          <w:szCs w:val="24"/>
        </w:rPr>
        <w:t>года №</w:t>
      </w:r>
      <w:r w:rsidR="00A631E7">
        <w:rPr>
          <w:rFonts w:ascii="Times New Roman" w:hAnsi="Times New Roman"/>
          <w:sz w:val="24"/>
          <w:szCs w:val="24"/>
        </w:rPr>
        <w:t xml:space="preserve"> 51</w:t>
      </w:r>
      <w:r w:rsidR="00301F75">
        <w:rPr>
          <w:rFonts w:ascii="Times New Roman" w:hAnsi="Times New Roman"/>
          <w:sz w:val="24"/>
          <w:szCs w:val="24"/>
        </w:rPr>
        <w:t>-п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Pr="00301F75" w:rsidRDefault="00301F75" w:rsidP="00301F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F75">
        <w:rPr>
          <w:rFonts w:ascii="Times New Roman" w:hAnsi="Times New Roman"/>
          <w:sz w:val="28"/>
          <w:szCs w:val="28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r w:rsidR="005865FE">
        <w:rPr>
          <w:rFonts w:ascii="Times New Roman" w:hAnsi="Times New Roman"/>
          <w:sz w:val="28"/>
          <w:szCs w:val="28"/>
        </w:rPr>
        <w:t>Утьминского</w:t>
      </w:r>
      <w:r w:rsidR="00E426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1F75">
        <w:rPr>
          <w:rFonts w:ascii="Times New Roman" w:hAnsi="Times New Roman"/>
          <w:sz w:val="28"/>
          <w:szCs w:val="28"/>
        </w:rPr>
        <w:t>Тевриз</w:t>
      </w:r>
      <w:r w:rsidR="00E42693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865FE">
        <w:rPr>
          <w:rFonts w:ascii="Times New Roman" w:hAnsi="Times New Roman"/>
          <w:sz w:val="28"/>
          <w:szCs w:val="28"/>
        </w:rPr>
        <w:t>й Утьминского</w:t>
      </w:r>
      <w:r w:rsidR="006D1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230">
        <w:rPr>
          <w:rFonts w:ascii="Times New Roman" w:hAnsi="Times New Roman"/>
          <w:sz w:val="28"/>
          <w:szCs w:val="28"/>
        </w:rPr>
        <w:t>Тевриз</w:t>
      </w:r>
      <w:r w:rsidR="006D129A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="00F96230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2.Мероприятия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EE6E0B">
        <w:rPr>
          <w:rFonts w:ascii="Times New Roman" w:hAnsi="Times New Roman"/>
          <w:sz w:val="28"/>
          <w:szCs w:val="28"/>
        </w:rPr>
        <w:t xml:space="preserve">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F96230">
        <w:rPr>
          <w:rFonts w:ascii="Times New Roman" w:hAnsi="Times New Roman"/>
          <w:sz w:val="28"/>
          <w:szCs w:val="28"/>
        </w:rPr>
        <w:t>осуществляет контроль за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F96230">
        <w:rPr>
          <w:rFonts w:ascii="Times New Roman" w:hAnsi="Times New Roman"/>
          <w:sz w:val="28"/>
          <w:szCs w:val="28"/>
        </w:rPr>
        <w:t>ью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F96230">
        <w:rPr>
          <w:rFonts w:ascii="Times New Roman" w:hAnsi="Times New Roman"/>
          <w:sz w:val="28"/>
          <w:szCs w:val="28"/>
        </w:rPr>
        <w:t>ой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F96230">
        <w:rPr>
          <w:rFonts w:ascii="Times New Roman" w:hAnsi="Times New Roman"/>
          <w:sz w:val="28"/>
          <w:szCs w:val="28"/>
        </w:rPr>
        <w:t>ью</w:t>
      </w:r>
      <w:r w:rsidR="00EE6E0B">
        <w:rPr>
          <w:rFonts w:ascii="Times New Roman" w:hAnsi="Times New Roman"/>
          <w:sz w:val="28"/>
          <w:szCs w:val="28"/>
        </w:rPr>
        <w:t xml:space="preserve"> </w:t>
      </w:r>
      <w:r w:rsidR="00F96230">
        <w:rPr>
          <w:rFonts w:ascii="Times New Roman" w:hAnsi="Times New Roman"/>
          <w:sz w:val="28"/>
          <w:szCs w:val="28"/>
        </w:rPr>
        <w:t>осуществл</w:t>
      </w:r>
      <w:r w:rsidR="00531CD5">
        <w:rPr>
          <w:rFonts w:ascii="Times New Roman" w:hAnsi="Times New Roman"/>
          <w:sz w:val="28"/>
          <w:szCs w:val="28"/>
        </w:rPr>
        <w:t>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</w:t>
      </w:r>
      <w:r w:rsidR="00531CD5" w:rsidRPr="00CC3441">
        <w:rPr>
          <w:rFonts w:ascii="Times New Roman" w:hAnsi="Times New Roman"/>
          <w:sz w:val="28"/>
          <w:szCs w:val="28"/>
        </w:rPr>
        <w:t xml:space="preserve">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 xml:space="preserve">за фактическим зачислением платежей в </w:t>
      </w:r>
      <w:r w:rsidR="00F96230">
        <w:rPr>
          <w:rFonts w:ascii="Times New Roman" w:hAnsi="Times New Roman"/>
          <w:sz w:val="28"/>
          <w:szCs w:val="28"/>
        </w:rPr>
        <w:t xml:space="preserve">местный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F96230">
        <w:rPr>
          <w:rFonts w:ascii="Times New Roman" w:hAnsi="Times New Roman"/>
          <w:sz w:val="28"/>
          <w:szCs w:val="28"/>
        </w:rPr>
        <w:t xml:space="preserve"> в размерах и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="00F96230" w:rsidRPr="00BB3FC6">
        <w:rPr>
          <w:rFonts w:ascii="Times New Roman" w:hAnsi="Times New Roman"/>
          <w:sz w:val="28"/>
          <w:szCs w:val="28"/>
        </w:rPr>
        <w:t>договором(</w:t>
      </w:r>
      <w:r w:rsidR="00F96230">
        <w:rPr>
          <w:rFonts w:ascii="Times New Roman" w:hAnsi="Times New Roman"/>
          <w:sz w:val="28"/>
          <w:szCs w:val="28"/>
        </w:rPr>
        <w:t>муниципаль</w:t>
      </w:r>
      <w:r w:rsidRPr="00BB3FC6">
        <w:rPr>
          <w:rFonts w:ascii="Times New Roman" w:hAnsi="Times New Roman"/>
          <w:sz w:val="28"/>
          <w:szCs w:val="28"/>
        </w:rPr>
        <w:t>ным контрактом</w:t>
      </w:r>
      <w:r w:rsidR="00F96230">
        <w:rPr>
          <w:rFonts w:ascii="Times New Roman" w:hAnsi="Times New Roman"/>
          <w:sz w:val="28"/>
          <w:szCs w:val="28"/>
        </w:rPr>
        <w:t>, соглашением</w:t>
      </w:r>
      <w:r w:rsidRPr="00BB3FC6">
        <w:rPr>
          <w:rFonts w:ascii="Times New Roman" w:hAnsi="Times New Roman"/>
          <w:sz w:val="28"/>
          <w:szCs w:val="28"/>
        </w:rPr>
        <w:t>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F96230" w:rsidRDefault="00DA03B4" w:rsidP="00DA03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865FE">
        <w:rPr>
          <w:rFonts w:ascii="Times New Roman" w:hAnsi="Times New Roman"/>
          <w:sz w:val="28"/>
          <w:szCs w:val="28"/>
        </w:rPr>
        <w:t xml:space="preserve"> </w:t>
      </w:r>
      <w:r w:rsidR="00F96230">
        <w:rPr>
          <w:rFonts w:ascii="Times New Roman" w:eastAsia="Calibri" w:hAnsi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</w:t>
      </w:r>
      <w:r w:rsidR="00F96230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муниципальных платежах, предусмотренной </w:t>
      </w:r>
      <w:hyperlink r:id="rId8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2010 г. N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</w:t>
      </w:r>
      <w:r w:rsidR="00EE6E0B">
        <w:rPr>
          <w:rFonts w:ascii="Times New Roman" w:eastAsia="Calibri" w:hAnsi="Times New Roman"/>
          <w:sz w:val="28"/>
          <w:szCs w:val="28"/>
        </w:rPr>
        <w:t xml:space="preserve">уплаты </w:t>
      </w:r>
      <w:r w:rsidR="00F96230">
        <w:rPr>
          <w:rFonts w:ascii="Times New Roman" w:eastAsia="Calibri" w:hAnsi="Times New Roman"/>
          <w:sz w:val="28"/>
          <w:szCs w:val="28"/>
        </w:rPr>
        <w:t xml:space="preserve">которых, включая подлежащую уплате сумму, не размещается в ГИС ГМП, </w:t>
      </w:r>
      <w:hyperlink r:id="rId9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 </w:t>
      </w:r>
      <w:r w:rsidRPr="00695113">
        <w:rPr>
          <w:rFonts w:ascii="Times New Roman" w:hAnsi="Times New Roman"/>
          <w:sz w:val="28"/>
          <w:szCs w:val="28"/>
        </w:rPr>
        <w:t xml:space="preserve">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 w:rsidR="00EE6E0B">
        <w:rPr>
          <w:rFonts w:ascii="Times New Roman" w:hAnsi="Times New Roman"/>
          <w:sz w:val="28"/>
          <w:szCs w:val="28"/>
        </w:rPr>
        <w:t xml:space="preserve"> </w:t>
      </w:r>
      <w:r w:rsidR="00F96230">
        <w:rPr>
          <w:rFonts w:ascii="Times New Roman" w:hAnsi="Times New Roman"/>
          <w:sz w:val="28"/>
          <w:szCs w:val="28"/>
        </w:rPr>
        <w:t>п</w:t>
      </w:r>
      <w:r w:rsidRPr="002D5592">
        <w:rPr>
          <w:rFonts w:ascii="Times New Roman" w:hAnsi="Times New Roman"/>
          <w:sz w:val="28"/>
          <w:szCs w:val="28"/>
        </w:rPr>
        <w:t>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F96230" w:rsidRDefault="00F96230" w:rsidP="00F96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="005865FE">
        <w:rPr>
          <w:rFonts w:ascii="Times New Roman" w:eastAsia="Calibri" w:hAnsi="Times New Roman"/>
          <w:sz w:val="28"/>
          <w:szCs w:val="28"/>
        </w:rPr>
        <w:t xml:space="preserve">  </w:t>
      </w:r>
      <w:r w:rsidRPr="00CC3441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DA03B4" w:rsidRDefault="00F96230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3B4">
        <w:rPr>
          <w:rFonts w:ascii="Times New Roman" w:hAnsi="Times New Roman"/>
          <w:sz w:val="28"/>
          <w:szCs w:val="28"/>
        </w:rPr>
        <w:t xml:space="preserve">) </w:t>
      </w:r>
      <w:r w:rsidR="00DA03B4"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2.1.2.</w:t>
      </w:r>
      <w:r w:rsidR="005865FE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возбуждении в отноше</w:t>
      </w:r>
      <w:r>
        <w:rPr>
          <w:rFonts w:ascii="Times New Roman" w:eastAsia="Calibri" w:hAnsi="Times New Roman"/>
          <w:sz w:val="28"/>
          <w:szCs w:val="28"/>
        </w:rPr>
        <w:t>нии должника дела о банкротстве.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</w:t>
      </w:r>
      <w:r w:rsidR="00121530">
        <w:rPr>
          <w:rFonts w:ascii="Times New Roman" w:eastAsia="Calibri" w:hAnsi="Times New Roman"/>
          <w:sz w:val="28"/>
          <w:szCs w:val="28"/>
        </w:rPr>
        <w:t xml:space="preserve"> к взысканию</w:t>
      </w:r>
      <w:r>
        <w:rPr>
          <w:rFonts w:ascii="Times New Roman" w:eastAsia="Calibri" w:hAnsi="Times New Roman"/>
          <w:sz w:val="28"/>
          <w:szCs w:val="28"/>
        </w:rPr>
        <w:t xml:space="preserve">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02754" w:rsidRDefault="0000275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2.1.6. представляет в Комитет финансов и контроля Администрации Тевризского муниципального района Омской области отчет об итогах работы </w:t>
      </w:r>
      <w:r w:rsidR="00582F65">
        <w:rPr>
          <w:rFonts w:ascii="Times New Roman" w:eastAsia="Calibri" w:hAnsi="Times New Roman"/>
          <w:sz w:val="28"/>
          <w:szCs w:val="28"/>
        </w:rPr>
        <w:t>по взысканию дебиторской задолженности по доходам в местный бюджет</w:t>
      </w:r>
      <w:r w:rsidR="005865FE">
        <w:rPr>
          <w:rFonts w:ascii="Times New Roman" w:eastAsia="Calibri" w:hAnsi="Times New Roman"/>
          <w:sz w:val="28"/>
          <w:szCs w:val="28"/>
        </w:rPr>
        <w:t xml:space="preserve"> </w:t>
      </w:r>
      <w:r w:rsidR="00582F65">
        <w:rPr>
          <w:rFonts w:ascii="Times New Roman" w:eastAsia="Calibri" w:hAnsi="Times New Roman"/>
          <w:sz w:val="28"/>
          <w:szCs w:val="28"/>
        </w:rPr>
        <w:t>ежегодно в срок до 15 января за отчетный финансовый год.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99174E">
        <w:rPr>
          <w:rFonts w:ascii="Times New Roman" w:eastAsia="Calibri" w:hAnsi="Times New Roman"/>
          <w:bCs/>
          <w:sz w:val="28"/>
          <w:szCs w:val="28"/>
        </w:rPr>
        <w:t>местный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бюджет (пеней, штрафов) до начала работы по их принудительному взысканию)</w:t>
      </w:r>
      <w:r w:rsidR="0099174E">
        <w:rPr>
          <w:rFonts w:ascii="Times New Roman" w:eastAsia="Calibri" w:hAnsi="Times New Roman"/>
          <w:bCs/>
          <w:sz w:val="28"/>
          <w:szCs w:val="28"/>
        </w:rPr>
        <w:t xml:space="preserve"> проводит сотрудник администрации, наделенный соответствующими полномочиями, и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="00156EF0">
        <w:rPr>
          <w:rFonts w:ascii="Times New Roman" w:eastAsia="Calibri" w:hAnsi="Times New Roman"/>
          <w:bCs/>
          <w:sz w:val="28"/>
          <w:szCs w:val="28"/>
        </w:rPr>
        <w:t>муниципаль</w:t>
      </w:r>
      <w:r w:rsidRPr="00472BA3">
        <w:rPr>
          <w:rFonts w:ascii="Times New Roman" w:eastAsia="Calibri" w:hAnsi="Times New Roman"/>
          <w:bCs/>
          <w:sz w:val="28"/>
          <w:szCs w:val="28"/>
        </w:rPr>
        <w:t>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3.2. </w:t>
      </w:r>
      <w:r w:rsidR="005A4457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администрации, наделенный соответствующими полномочиями, при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>течении</w:t>
      </w:r>
      <w:r w:rsidR="005A4457">
        <w:rPr>
          <w:rFonts w:ascii="Times New Roman" w:eastAsia="Calibri" w:hAnsi="Times New Roman"/>
          <w:bCs/>
          <w:sz w:val="28"/>
          <w:szCs w:val="28"/>
        </w:rPr>
        <w:t>3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5A4457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  требование (претензи</w:t>
      </w:r>
      <w:r w:rsidR="005A4457">
        <w:rPr>
          <w:rFonts w:ascii="Times New Roman" w:eastAsia="Calibri" w:hAnsi="Times New Roman"/>
          <w:bCs/>
          <w:sz w:val="28"/>
          <w:szCs w:val="28"/>
        </w:rPr>
        <w:t>ю</w:t>
      </w:r>
      <w:r w:rsidRPr="000F0D68">
        <w:rPr>
          <w:rFonts w:ascii="Times New Roman" w:eastAsia="Calibri" w:hAnsi="Times New Roman"/>
          <w:bCs/>
          <w:sz w:val="28"/>
          <w:szCs w:val="28"/>
        </w:rPr>
        <w:t>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3.3. </w:t>
      </w:r>
      <w:r w:rsidR="005A4457"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>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8) информация об ответственном исполнителе, подготовившем требование (претензию) об </w:t>
      </w:r>
      <w:r w:rsidR="00876B87">
        <w:rPr>
          <w:rFonts w:ascii="Times New Roman" w:eastAsia="Calibri" w:hAnsi="Times New Roman"/>
          <w:bCs/>
          <w:sz w:val="28"/>
          <w:szCs w:val="28"/>
        </w:rPr>
        <w:t>у</w:t>
      </w:r>
      <w:r>
        <w:rPr>
          <w:rFonts w:ascii="Times New Roman" w:eastAsia="Calibri" w:hAnsi="Times New Roman"/>
          <w:bCs/>
          <w:sz w:val="28"/>
          <w:szCs w:val="28"/>
        </w:rPr>
        <w:t>плате просроченной дебиторской задолженности и расчет платы по ней</w:t>
      </w:r>
      <w:r w:rsidR="00876B87">
        <w:rPr>
          <w:rFonts w:ascii="Times New Roman" w:eastAsia="Calibri" w:hAnsi="Times New Roman"/>
          <w:bCs/>
          <w:sz w:val="28"/>
          <w:szCs w:val="28"/>
        </w:rPr>
        <w:t xml:space="preserve"> (фамилия, имя, отчество, должность, контактный номер телефона для связи)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Требование</w:t>
      </w:r>
      <w:r w:rsidR="00D5229A">
        <w:rPr>
          <w:rFonts w:ascii="Times New Roman" w:eastAsia="Calibri" w:hAnsi="Times New Roman"/>
          <w:bCs/>
          <w:sz w:val="28"/>
          <w:szCs w:val="28"/>
        </w:rPr>
        <w:t xml:space="preserve"> (претензия)</w:t>
      </w:r>
      <w:r>
        <w:rPr>
          <w:rFonts w:ascii="Times New Roman" w:eastAsia="Calibri" w:hAnsi="Times New Roman"/>
          <w:bCs/>
          <w:sz w:val="28"/>
          <w:szCs w:val="28"/>
        </w:rPr>
        <w:t xml:space="preserve"> подписывается главой </w:t>
      </w:r>
      <w:r w:rsidR="005865FE">
        <w:rPr>
          <w:rFonts w:ascii="Times New Roman" w:eastAsia="Calibri" w:hAnsi="Times New Roman"/>
          <w:bCs/>
          <w:sz w:val="28"/>
          <w:szCs w:val="28"/>
        </w:rPr>
        <w:t>Утьминского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="00D5229A">
        <w:rPr>
          <w:rFonts w:ascii="Times New Roman" w:eastAsia="Calibri" w:hAnsi="Times New Roman"/>
          <w:bCs/>
          <w:sz w:val="28"/>
          <w:szCs w:val="28"/>
        </w:rPr>
        <w:t xml:space="preserve"> Тевризского муниципального района Омской области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4.1. </w:t>
      </w:r>
      <w:r w:rsidR="00E467D8">
        <w:rPr>
          <w:rFonts w:ascii="Times New Roman" w:eastAsia="Calibri" w:hAnsi="Times New Roman"/>
          <w:bCs/>
          <w:sz w:val="28"/>
          <w:szCs w:val="28"/>
        </w:rPr>
        <w:t>П</w:t>
      </w:r>
      <w:r>
        <w:rPr>
          <w:rFonts w:ascii="Times New Roman" w:eastAsia="Calibri" w:hAnsi="Times New Roman"/>
          <w:bCs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</w:t>
      </w:r>
      <w:r w:rsidR="00E467D8"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bCs/>
          <w:sz w:val="28"/>
          <w:szCs w:val="28"/>
        </w:rPr>
        <w:t xml:space="preserve">зыскание просроченной дебиторской задолженности в судебном порядке 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4.3. </w:t>
      </w:r>
      <w:r w:rsidR="00E467D8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 w:rsidR="005865F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</w:t>
      </w:r>
      <w:r w:rsidR="00EE6E0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F6DEB" w:rsidRPr="006F6DEB">
        <w:rPr>
          <w:rFonts w:ascii="Times New Roman" w:hAnsi="Times New Roman"/>
          <w:sz w:val="28"/>
          <w:szCs w:val="28"/>
        </w:rPr>
        <w:t xml:space="preserve">с даты получения информации, указанной в пункте 4.1 </w:t>
      </w:r>
      <w:r w:rsidR="006F6DEB">
        <w:rPr>
          <w:rFonts w:ascii="Times New Roman" w:hAnsi="Times New Roman"/>
          <w:sz w:val="28"/>
          <w:szCs w:val="28"/>
        </w:rPr>
        <w:t xml:space="preserve">настоящего </w:t>
      </w:r>
      <w:r w:rsidR="006F6DEB" w:rsidRPr="006F6DEB">
        <w:rPr>
          <w:rFonts w:ascii="Times New Roman" w:hAnsi="Times New Roman"/>
          <w:sz w:val="28"/>
          <w:szCs w:val="28"/>
        </w:rPr>
        <w:t>регламента,</w:t>
      </w:r>
      <w:r w:rsidRPr="006F6DEB">
        <w:rPr>
          <w:rFonts w:ascii="Times New Roman" w:eastAsia="Calibri" w:hAnsi="Times New Roman"/>
          <w:bCs/>
          <w:sz w:val="28"/>
          <w:szCs w:val="28"/>
        </w:rPr>
        <w:t xml:space="preserve"> подготавливает</w:t>
      </w:r>
      <w:r>
        <w:rPr>
          <w:rFonts w:ascii="Times New Roman" w:eastAsia="Calibri" w:hAnsi="Times New Roman"/>
          <w:bCs/>
          <w:sz w:val="28"/>
          <w:szCs w:val="28"/>
        </w:rPr>
        <w:t xml:space="preserve">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о необходимости исполнения обязательства по уплате </w:t>
      </w:r>
      <w:r>
        <w:rPr>
          <w:rFonts w:ascii="Times New Roman" w:eastAsia="Calibri" w:hAnsi="Times New Roman"/>
          <w:bCs/>
          <w:sz w:val="28"/>
          <w:szCs w:val="28"/>
        </w:rPr>
        <w:t>с доказательствами его отправки должнику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 (почтовое уведомление либо иной документ, </w:t>
      </w:r>
      <w:r w:rsidR="005865FE">
        <w:rPr>
          <w:rFonts w:ascii="Times New Roman" w:eastAsia="Calibri" w:hAnsi="Times New Roman"/>
          <w:bCs/>
          <w:sz w:val="28"/>
          <w:szCs w:val="28"/>
        </w:rPr>
        <w:t>подтверждающий отправку корреспо</w:t>
      </w:r>
      <w:r w:rsidR="0043537B">
        <w:rPr>
          <w:rFonts w:ascii="Times New Roman" w:eastAsia="Calibri" w:hAnsi="Times New Roman"/>
          <w:bCs/>
          <w:sz w:val="28"/>
          <w:szCs w:val="28"/>
        </w:rPr>
        <w:t>нденции)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726FA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4.4. </w:t>
      </w:r>
      <w:r w:rsidR="005907DE">
        <w:rPr>
          <w:rFonts w:ascii="Times New Roman" w:eastAsia="Calibri" w:hAnsi="Times New Roman"/>
          <w:bCs/>
          <w:sz w:val="28"/>
          <w:szCs w:val="28"/>
        </w:rPr>
        <w:t>Д</w:t>
      </w:r>
      <w:r>
        <w:rPr>
          <w:rFonts w:ascii="Times New Roman" w:eastAsia="Calibri" w:hAnsi="Times New Roman"/>
          <w:bCs/>
          <w:sz w:val="28"/>
          <w:szCs w:val="28"/>
        </w:rPr>
        <w:t>окументы о ходе претензионно</w:t>
      </w:r>
      <w:r w:rsidR="005865F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-</w:t>
      </w:r>
      <w:r w:rsidR="005865FE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>задолженности в рамках исполнительного производства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26FA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="006023FD">
        <w:rPr>
          <w:rFonts w:ascii="Times New Roman" w:eastAsia="Calibri" w:hAnsi="Times New Roman"/>
          <w:bCs/>
          <w:sz w:val="28"/>
          <w:szCs w:val="28"/>
        </w:rPr>
        <w:t>.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63718E">
        <w:rPr>
          <w:rFonts w:ascii="Times New Roman" w:eastAsia="Calibri" w:hAnsi="Times New Roman"/>
          <w:bCs/>
          <w:sz w:val="28"/>
          <w:szCs w:val="28"/>
        </w:rPr>
        <w:t>ри принятии судом решения о полном или частичном отказе в удовлетворении заявленных исковых требованиях администрации,</w:t>
      </w:r>
      <w:r>
        <w:rPr>
          <w:rFonts w:ascii="Times New Roman" w:eastAsia="Calibri" w:hAnsi="Times New Roman"/>
          <w:bCs/>
          <w:sz w:val="28"/>
          <w:szCs w:val="28"/>
        </w:rPr>
        <w:t xml:space="preserve"> сотрудник администрации, наделенный соответствующими полномочиями,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 обеспечивает принятие исчерпывающих мер по обжалованию судебных актов при наличии к тому оснований.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5.3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Н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</w:t>
      </w:r>
      <w:r w:rsidR="005907DE">
        <w:rPr>
          <w:rFonts w:ascii="Times New Roman" w:eastAsia="Calibri" w:hAnsi="Times New Roman"/>
          <w:bCs/>
          <w:sz w:val="28"/>
          <w:szCs w:val="28"/>
        </w:rPr>
        <w:t>ода</w:t>
      </w:r>
      <w:r>
        <w:rPr>
          <w:rFonts w:ascii="Times New Roman" w:eastAsia="Calibri" w:hAnsi="Times New Roman"/>
          <w:bCs/>
          <w:sz w:val="28"/>
          <w:szCs w:val="28"/>
        </w:rPr>
        <w:t xml:space="preserve">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151912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DC09D9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4</w:t>
      </w:r>
      <w:r w:rsidR="00DC09D9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DC09D9">
        <w:rPr>
          <w:rFonts w:ascii="Times New Roman" w:eastAsia="Calibri" w:hAnsi="Times New Roman"/>
          <w:bCs/>
          <w:sz w:val="28"/>
          <w:szCs w:val="28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93E44" w:rsidRDefault="00693E44" w:rsidP="00693E4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693E44" w:rsidRDefault="00693E44" w:rsidP="00693E4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outlineLvl w:val="1"/>
        <w:rPr>
          <w:rFonts w:ascii="Times New Roman" w:hAnsi="Times New Roman"/>
          <w:bCs/>
          <w:sz w:val="26"/>
          <w:szCs w:val="26"/>
        </w:rPr>
        <w:sectPr w:rsidR="00693E44" w:rsidSect="00E756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693E44" w:rsidRPr="00693E44" w:rsidRDefault="00693E44" w:rsidP="00693E44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693E4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693E44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93E44">
        <w:rPr>
          <w:rFonts w:ascii="Times New Roman" w:hAnsi="Times New Roman"/>
          <w:sz w:val="24"/>
          <w:szCs w:val="24"/>
        </w:rPr>
        <w:t>реализации администрацией</w:t>
      </w:r>
    </w:p>
    <w:p w:rsidR="00693E44" w:rsidRDefault="005865FE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Утьминского </w:t>
      </w:r>
      <w:r w:rsidR="00693E44" w:rsidRPr="00693E44">
        <w:rPr>
          <w:rFonts w:ascii="Times New Roman" w:hAnsi="Times New Roman"/>
          <w:sz w:val="24"/>
          <w:szCs w:val="24"/>
        </w:rPr>
        <w:t>сельского поселения Тевризского муниципального района</w:t>
      </w:r>
    </w:p>
    <w:p w:rsidR="00693E44" w:rsidRP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 Омской области полномочий администратора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доходов местного бюджета по взысканию дебиторской задолженности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>по платежам в бюджет, пеням и штрафам по ним</w:t>
      </w:r>
    </w:p>
    <w:p w:rsidR="00693E44" w:rsidRPr="00693E44" w:rsidRDefault="00693E44" w:rsidP="00693E4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93E44" w:rsidRPr="00693E44" w:rsidRDefault="00693E44" w:rsidP="0069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E44"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93E44">
        <w:rPr>
          <w:rFonts w:ascii="Times New Roman" w:eastAsia="Calibri" w:hAnsi="Times New Roman"/>
          <w:b/>
          <w:sz w:val="24"/>
          <w:szCs w:val="24"/>
        </w:rPr>
        <w:t>об итогах работы по взысканию</w:t>
      </w:r>
      <w:r w:rsidR="00EE6E0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3E44">
        <w:rPr>
          <w:rFonts w:ascii="Times New Roman" w:eastAsia="Calibri" w:hAnsi="Times New Roman"/>
          <w:b/>
          <w:sz w:val="24"/>
          <w:szCs w:val="24"/>
        </w:rPr>
        <w:t xml:space="preserve">дебиторской задолженности по доходам в местный бюджет </w:t>
      </w:r>
      <w:r w:rsidRPr="00693E44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693E44">
        <w:rPr>
          <w:rFonts w:ascii="Times New Roman" w:hAnsi="Times New Roman"/>
          <w:b/>
          <w:color w:val="000000"/>
          <w:sz w:val="24"/>
          <w:szCs w:val="24"/>
        </w:rPr>
        <w:t>по состоянию на ___________________ года</w:t>
      </w:r>
    </w:p>
    <w:p w:rsidR="00693E44" w:rsidRDefault="00693E44" w:rsidP="00693E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693E44" w:rsidTr="00693E44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693E44" w:rsidTr="00693E44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693E44" w:rsidTr="00693E44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93E44" w:rsidTr="00693E44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0"/>
        </w:rPr>
      </w:pPr>
    </w:p>
    <w:p w:rsidR="00693E44" w:rsidRPr="00693E44" w:rsidRDefault="005865FE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Утьминского</w:t>
      </w:r>
      <w:r w:rsidR="00693E44" w:rsidRPr="00693E4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 xml:space="preserve">Тевризского муниципального района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>Омской области</w:t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  <w:t>_______________________/______________/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Arial" w:hAnsi="Arial" w:cs="Arial"/>
          <w:color w:val="000000"/>
          <w:sz w:val="24"/>
          <w:szCs w:val="24"/>
        </w:rPr>
        <w:t> 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>Исполнитель: _____________________тел._____________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sectPr w:rsidR="00871FDB" w:rsidSect="00693E4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CA" w:rsidRDefault="00240ACA" w:rsidP="001A4400">
      <w:pPr>
        <w:spacing w:after="0" w:line="240" w:lineRule="auto"/>
      </w:pPr>
      <w:r>
        <w:separator/>
      </w:r>
    </w:p>
  </w:endnote>
  <w:endnote w:type="continuationSeparator" w:id="1">
    <w:p w:rsidR="00240ACA" w:rsidRDefault="00240ACA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CA" w:rsidRDefault="00240ACA" w:rsidP="001A4400">
      <w:pPr>
        <w:spacing w:after="0" w:line="240" w:lineRule="auto"/>
      </w:pPr>
      <w:r>
        <w:separator/>
      </w:r>
    </w:p>
  </w:footnote>
  <w:footnote w:type="continuationSeparator" w:id="1">
    <w:p w:rsidR="00240ACA" w:rsidRDefault="00240ACA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80"/>
    <w:rsid w:val="00002754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21530"/>
    <w:rsid w:val="00130023"/>
    <w:rsid w:val="00132C09"/>
    <w:rsid w:val="0015148C"/>
    <w:rsid w:val="00151881"/>
    <w:rsid w:val="00151912"/>
    <w:rsid w:val="00156EF0"/>
    <w:rsid w:val="00174C59"/>
    <w:rsid w:val="00182883"/>
    <w:rsid w:val="001938E6"/>
    <w:rsid w:val="001A1EB0"/>
    <w:rsid w:val="001A4400"/>
    <w:rsid w:val="001B029F"/>
    <w:rsid w:val="001F78EE"/>
    <w:rsid w:val="0021451A"/>
    <w:rsid w:val="00225AAB"/>
    <w:rsid w:val="00240ACA"/>
    <w:rsid w:val="00240BC3"/>
    <w:rsid w:val="00260962"/>
    <w:rsid w:val="00262768"/>
    <w:rsid w:val="002651A0"/>
    <w:rsid w:val="00272F6A"/>
    <w:rsid w:val="00276BB6"/>
    <w:rsid w:val="00281C4D"/>
    <w:rsid w:val="002D4394"/>
    <w:rsid w:val="002D77FB"/>
    <w:rsid w:val="002E5EEC"/>
    <w:rsid w:val="002F1D07"/>
    <w:rsid w:val="002F6BC9"/>
    <w:rsid w:val="00301F75"/>
    <w:rsid w:val="00306D42"/>
    <w:rsid w:val="0032222D"/>
    <w:rsid w:val="00333908"/>
    <w:rsid w:val="00361084"/>
    <w:rsid w:val="003721BB"/>
    <w:rsid w:val="00380973"/>
    <w:rsid w:val="003A7A5F"/>
    <w:rsid w:val="003C43B9"/>
    <w:rsid w:val="0040593F"/>
    <w:rsid w:val="00435367"/>
    <w:rsid w:val="0043537B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2D54"/>
    <w:rsid w:val="005673C9"/>
    <w:rsid w:val="0057017D"/>
    <w:rsid w:val="00582F65"/>
    <w:rsid w:val="005865FE"/>
    <w:rsid w:val="005907DE"/>
    <w:rsid w:val="00592715"/>
    <w:rsid w:val="005A36D8"/>
    <w:rsid w:val="005A3F34"/>
    <w:rsid w:val="005A4457"/>
    <w:rsid w:val="005D4FC5"/>
    <w:rsid w:val="005F48F5"/>
    <w:rsid w:val="005F6756"/>
    <w:rsid w:val="006023FD"/>
    <w:rsid w:val="00604FB1"/>
    <w:rsid w:val="00605049"/>
    <w:rsid w:val="00607539"/>
    <w:rsid w:val="0063718E"/>
    <w:rsid w:val="0063778A"/>
    <w:rsid w:val="00646E6E"/>
    <w:rsid w:val="00661DE0"/>
    <w:rsid w:val="00693E44"/>
    <w:rsid w:val="006B4FD4"/>
    <w:rsid w:val="006D129A"/>
    <w:rsid w:val="006E415A"/>
    <w:rsid w:val="006F6DEB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47D1"/>
    <w:rsid w:val="007A60D0"/>
    <w:rsid w:val="007A6C99"/>
    <w:rsid w:val="007C129A"/>
    <w:rsid w:val="007D22AA"/>
    <w:rsid w:val="007D2B76"/>
    <w:rsid w:val="007D5088"/>
    <w:rsid w:val="007D6834"/>
    <w:rsid w:val="007D781F"/>
    <w:rsid w:val="007E6803"/>
    <w:rsid w:val="008117AD"/>
    <w:rsid w:val="00871FDB"/>
    <w:rsid w:val="00872388"/>
    <w:rsid w:val="00873091"/>
    <w:rsid w:val="008750D3"/>
    <w:rsid w:val="00876B87"/>
    <w:rsid w:val="008C2685"/>
    <w:rsid w:val="008F2DE8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9174E"/>
    <w:rsid w:val="009A6B6A"/>
    <w:rsid w:val="009A76CE"/>
    <w:rsid w:val="009B299A"/>
    <w:rsid w:val="009C0A35"/>
    <w:rsid w:val="009C3636"/>
    <w:rsid w:val="009C4B64"/>
    <w:rsid w:val="009D78AD"/>
    <w:rsid w:val="009E7C83"/>
    <w:rsid w:val="00A30B80"/>
    <w:rsid w:val="00A46F22"/>
    <w:rsid w:val="00A631E7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D1A62"/>
    <w:rsid w:val="00BE2A65"/>
    <w:rsid w:val="00C30025"/>
    <w:rsid w:val="00C37142"/>
    <w:rsid w:val="00C468A4"/>
    <w:rsid w:val="00C523EB"/>
    <w:rsid w:val="00C524CC"/>
    <w:rsid w:val="00C61871"/>
    <w:rsid w:val="00C7038E"/>
    <w:rsid w:val="00C76548"/>
    <w:rsid w:val="00C96387"/>
    <w:rsid w:val="00CA3D80"/>
    <w:rsid w:val="00D32CCB"/>
    <w:rsid w:val="00D35F7D"/>
    <w:rsid w:val="00D5229A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467D8"/>
    <w:rsid w:val="00E73F33"/>
    <w:rsid w:val="00E75665"/>
    <w:rsid w:val="00E82ABC"/>
    <w:rsid w:val="00E82C08"/>
    <w:rsid w:val="00E94790"/>
    <w:rsid w:val="00EB5F66"/>
    <w:rsid w:val="00EC2EB3"/>
    <w:rsid w:val="00ED3AED"/>
    <w:rsid w:val="00EE6E0B"/>
    <w:rsid w:val="00EE6E53"/>
    <w:rsid w:val="00EF2D10"/>
    <w:rsid w:val="00F14402"/>
    <w:rsid w:val="00F2050F"/>
    <w:rsid w:val="00F334B0"/>
    <w:rsid w:val="00F51476"/>
    <w:rsid w:val="00F750D4"/>
    <w:rsid w:val="00F96230"/>
    <w:rsid w:val="00FA4E37"/>
    <w:rsid w:val="00FD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97E9-0712-4EC9-B050-A3EDDCE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8</cp:revision>
  <cp:lastPrinted>2023-08-09T02:47:00Z</cp:lastPrinted>
  <dcterms:created xsi:type="dcterms:W3CDTF">2023-08-04T11:06:00Z</dcterms:created>
  <dcterms:modified xsi:type="dcterms:W3CDTF">2023-08-09T03:15:00Z</dcterms:modified>
</cp:coreProperties>
</file>