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B4" w:rsidRDefault="00C91AB4" w:rsidP="00206B91">
      <w:pPr>
        <w:tabs>
          <w:tab w:val="left" w:pos="7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C91AB4" w:rsidRDefault="00C91AB4" w:rsidP="00206B91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C91AB4" w:rsidRDefault="00C91AB4" w:rsidP="00C91AB4">
      <w:pPr>
        <w:rPr>
          <w:sz w:val="28"/>
          <w:szCs w:val="28"/>
        </w:rPr>
      </w:pPr>
    </w:p>
    <w:p w:rsidR="00C91AB4" w:rsidRDefault="00C91AB4" w:rsidP="00C91AB4"/>
    <w:p w:rsidR="00C91AB4" w:rsidRDefault="00C91AB4" w:rsidP="00C91A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1AB4" w:rsidRDefault="00C91AB4" w:rsidP="00C91AB4"/>
    <w:p w:rsidR="00C91AB4" w:rsidRDefault="00C91AB4" w:rsidP="00C91AB4"/>
    <w:p w:rsidR="00C91AB4" w:rsidRDefault="00C0106A" w:rsidP="00C0106A">
      <w:pPr>
        <w:tabs>
          <w:tab w:val="left" w:pos="7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19.02. 2024 </w:t>
      </w:r>
      <w:r>
        <w:rPr>
          <w:sz w:val="28"/>
          <w:szCs w:val="28"/>
        </w:rPr>
        <w:tab/>
        <w:t xml:space="preserve">   № 13-п</w:t>
      </w:r>
    </w:p>
    <w:p w:rsidR="00C91AB4" w:rsidRDefault="00C91AB4" w:rsidP="00C91AB4"/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анализа</w:t>
      </w:r>
      <w:r>
        <w:rPr>
          <w:b/>
          <w:color w:val="232323"/>
          <w:sz w:val="28"/>
          <w:szCs w:val="28"/>
        </w:rPr>
        <w:t xml:space="preserve"> </w:t>
      </w:r>
      <w:proofErr w:type="gramStart"/>
      <w:r>
        <w:rPr>
          <w:rStyle w:val="a7"/>
          <w:b w:val="0"/>
          <w:color w:val="232323"/>
          <w:sz w:val="28"/>
          <w:szCs w:val="28"/>
        </w:rPr>
        <w:t>финансовых</w:t>
      </w:r>
      <w:proofErr w:type="gramEnd"/>
      <w:r>
        <w:rPr>
          <w:rStyle w:val="a7"/>
          <w:b w:val="0"/>
          <w:color w:val="232323"/>
          <w:sz w:val="28"/>
          <w:szCs w:val="28"/>
        </w:rPr>
        <w:t>,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экономических, социальных и иных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показателей развития малого и среднего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предпринимательства и эффективности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применения мер по его развитию на территории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Утьминского сельского поселения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Тевризского муниципального района Омской области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  <w:r>
        <w:rPr>
          <w:rStyle w:val="a7"/>
          <w:b w:val="0"/>
          <w:color w:val="232323"/>
          <w:sz w:val="28"/>
          <w:szCs w:val="28"/>
        </w:rPr>
        <w:t>за 2023 год</w:t>
      </w: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</w:p>
    <w:p w:rsidR="00C91AB4" w:rsidRDefault="00C91AB4" w:rsidP="00C91AB4">
      <w:pPr>
        <w:rPr>
          <w:rStyle w:val="a7"/>
          <w:b w:val="0"/>
          <w:color w:val="232323"/>
          <w:sz w:val="28"/>
          <w:szCs w:val="28"/>
        </w:rPr>
      </w:pPr>
    </w:p>
    <w:p w:rsidR="00C91AB4" w:rsidRDefault="00C91AB4" w:rsidP="00C91AB4">
      <w:pPr>
        <w:ind w:firstLine="540"/>
        <w:jc w:val="both"/>
      </w:pP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Федеральным законом от 24.07.2007 №209-ФЗ "О развитии малого и среднего предпринимательства в Российской Федерации",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Утьминского сельского поселения, </w:t>
      </w:r>
    </w:p>
    <w:p w:rsidR="00C91AB4" w:rsidRDefault="00C91AB4" w:rsidP="00C91AB4">
      <w:pPr>
        <w:ind w:firstLine="540"/>
        <w:jc w:val="both"/>
        <w:rPr>
          <w:sz w:val="28"/>
          <w:szCs w:val="28"/>
        </w:rPr>
      </w:pPr>
    </w:p>
    <w:p w:rsidR="00C91AB4" w:rsidRDefault="00C91AB4" w:rsidP="00C91AB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1AB4" w:rsidRDefault="00C91AB4" w:rsidP="00C91AB4">
      <w:pPr>
        <w:shd w:val="clear" w:color="auto" w:fill="FFFFFF"/>
        <w:ind w:left="3206"/>
        <w:jc w:val="both"/>
        <w:rPr>
          <w:sz w:val="28"/>
          <w:szCs w:val="28"/>
        </w:rPr>
      </w:pPr>
    </w:p>
    <w:p w:rsidR="00C91AB4" w:rsidRDefault="00C91AB4" w:rsidP="00C91AB4">
      <w:pPr>
        <w:pStyle w:val="a4"/>
        <w:numPr>
          <w:ilvl w:val="0"/>
          <w:numId w:val="1"/>
        </w:numPr>
        <w:tabs>
          <w:tab w:val="clear" w:pos="780"/>
          <w:tab w:val="num" w:pos="0"/>
          <w:tab w:val="left" w:pos="1080"/>
        </w:tabs>
        <w:spacing w:before="0" w:beforeAutospacing="0" w:after="0" w:afterAutospacing="0"/>
        <w:ind w:left="0" w:firstLine="420"/>
        <w:jc w:val="both"/>
        <w:rPr>
          <w:rStyle w:val="a7"/>
          <w:b w:val="0"/>
          <w:bCs w:val="0"/>
        </w:rPr>
      </w:pP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анализ</w:t>
      </w:r>
      <w:r>
        <w:rPr>
          <w:b/>
          <w:color w:val="232323"/>
          <w:sz w:val="28"/>
          <w:szCs w:val="28"/>
        </w:rPr>
        <w:t xml:space="preserve"> </w:t>
      </w:r>
      <w:r>
        <w:rPr>
          <w:rStyle w:val="a7"/>
          <w:b w:val="0"/>
          <w:color w:val="232323"/>
          <w:sz w:val="28"/>
          <w:szCs w:val="28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Утьминского сельского поселения Тевризского муниципального района Омской области за 2023 год (приложение); </w:t>
      </w:r>
    </w:p>
    <w:p w:rsidR="00C91AB4" w:rsidRDefault="00C91AB4" w:rsidP="00C91AB4">
      <w:pPr>
        <w:pStyle w:val="a6"/>
        <w:numPr>
          <w:ilvl w:val="0"/>
          <w:numId w:val="1"/>
        </w:numPr>
        <w:tabs>
          <w:tab w:val="num" w:pos="0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разместить на </w:t>
      </w:r>
      <w:r w:rsidR="0099065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990653">
        <w:rPr>
          <w:sz w:val="28"/>
          <w:szCs w:val="28"/>
        </w:rPr>
        <w:t xml:space="preserve"> Утьминского сельского поселения в сети Интернет.</w:t>
      </w:r>
      <w:r>
        <w:rPr>
          <w:sz w:val="28"/>
          <w:szCs w:val="28"/>
        </w:rPr>
        <w:t xml:space="preserve"> </w:t>
      </w:r>
    </w:p>
    <w:p w:rsidR="00C91AB4" w:rsidRDefault="00C91AB4" w:rsidP="00C91AB4">
      <w:pPr>
        <w:tabs>
          <w:tab w:val="num" w:pos="0"/>
        </w:tabs>
        <w:jc w:val="both"/>
        <w:rPr>
          <w:sz w:val="28"/>
          <w:szCs w:val="28"/>
        </w:rPr>
      </w:pPr>
    </w:p>
    <w:p w:rsidR="00C91AB4" w:rsidRDefault="00C91AB4" w:rsidP="00C91AB4">
      <w:pPr>
        <w:tabs>
          <w:tab w:val="num" w:pos="0"/>
        </w:tabs>
        <w:jc w:val="both"/>
        <w:rPr>
          <w:sz w:val="28"/>
          <w:szCs w:val="28"/>
        </w:rPr>
      </w:pPr>
    </w:p>
    <w:p w:rsidR="00C91AB4" w:rsidRPr="00C91AB4" w:rsidRDefault="00C91AB4" w:rsidP="00C91AB4">
      <w:pPr>
        <w:tabs>
          <w:tab w:val="num" w:pos="0"/>
        </w:tabs>
        <w:jc w:val="both"/>
        <w:rPr>
          <w:sz w:val="28"/>
          <w:szCs w:val="28"/>
        </w:rPr>
      </w:pPr>
    </w:p>
    <w:p w:rsidR="00C91AB4" w:rsidRDefault="00C91AB4" w:rsidP="00C91AB4">
      <w:pPr>
        <w:shd w:val="clear" w:color="auto" w:fill="FFFFFF"/>
        <w:tabs>
          <w:tab w:val="left" w:pos="67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Утьминского </w:t>
      </w:r>
    </w:p>
    <w:p w:rsidR="00C91AB4" w:rsidRDefault="00C91AB4" w:rsidP="00C91AB4">
      <w:pPr>
        <w:shd w:val="clear" w:color="auto" w:fill="FFFFFF"/>
        <w:tabs>
          <w:tab w:val="left" w:pos="677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С.В.Киселева</w:t>
      </w:r>
    </w:p>
    <w:p w:rsidR="00C91AB4" w:rsidRDefault="00C91AB4" w:rsidP="00C91AB4">
      <w:pPr>
        <w:shd w:val="clear" w:color="auto" w:fill="FFFFFF"/>
        <w:ind w:left="5" w:right="922"/>
        <w:jc w:val="both"/>
        <w:rPr>
          <w:sz w:val="28"/>
          <w:szCs w:val="28"/>
        </w:rPr>
      </w:pP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</w:p>
    <w:p w:rsidR="00C91AB4" w:rsidRDefault="00C91AB4" w:rsidP="00C91AB4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206B9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Приложение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</w:t>
      </w:r>
    </w:p>
    <w:p w:rsidR="00C91AB4" w:rsidRDefault="00C91AB4" w:rsidP="00C91AB4">
      <w:pPr>
        <w:pStyle w:val="a4"/>
        <w:spacing w:before="0" w:beforeAutospacing="0" w:after="0" w:afterAutospacing="0"/>
        <w:jc w:val="center"/>
        <w:rPr>
          <w:rStyle w:val="a7"/>
          <w:b w:val="0"/>
          <w:color w:val="232323"/>
        </w:rPr>
      </w:pPr>
      <w:r>
        <w:rPr>
          <w:rStyle w:val="a7"/>
          <w:color w:val="232323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Style w:val="a7"/>
          <w:b w:val="0"/>
          <w:color w:val="232323"/>
          <w:sz w:val="20"/>
          <w:szCs w:val="20"/>
        </w:rPr>
        <w:t xml:space="preserve">постановлению администрации   </w:t>
      </w:r>
    </w:p>
    <w:p w:rsidR="00C91AB4" w:rsidRDefault="00C91AB4" w:rsidP="00C91AB4">
      <w:pPr>
        <w:pStyle w:val="a4"/>
        <w:spacing w:before="0" w:beforeAutospacing="0" w:after="0" w:afterAutospacing="0"/>
        <w:rPr>
          <w:rStyle w:val="a7"/>
          <w:b w:val="0"/>
          <w:color w:val="232323"/>
          <w:sz w:val="20"/>
          <w:szCs w:val="20"/>
        </w:rPr>
      </w:pPr>
      <w:r>
        <w:rPr>
          <w:rStyle w:val="a7"/>
          <w:b w:val="0"/>
          <w:color w:val="232323"/>
          <w:sz w:val="20"/>
          <w:szCs w:val="20"/>
        </w:rPr>
        <w:t xml:space="preserve">                                                                                                                      Утьминского сельского поселения </w:t>
      </w:r>
    </w:p>
    <w:p w:rsidR="00C91AB4" w:rsidRDefault="00C91AB4" w:rsidP="00C91AB4">
      <w:pPr>
        <w:jc w:val="center"/>
      </w:pPr>
      <w:r>
        <w:rPr>
          <w:sz w:val="20"/>
          <w:szCs w:val="20"/>
        </w:rPr>
        <w:t xml:space="preserve">                                                                       </w:t>
      </w:r>
      <w:r w:rsidR="00206B91">
        <w:rPr>
          <w:sz w:val="20"/>
          <w:szCs w:val="20"/>
        </w:rPr>
        <w:t xml:space="preserve">  </w:t>
      </w:r>
      <w:r w:rsidR="00C0106A">
        <w:rPr>
          <w:sz w:val="20"/>
          <w:szCs w:val="20"/>
        </w:rPr>
        <w:t xml:space="preserve">                            № 13-п</w:t>
      </w:r>
      <w:r>
        <w:rPr>
          <w:sz w:val="20"/>
          <w:szCs w:val="20"/>
        </w:rPr>
        <w:t xml:space="preserve"> о</w:t>
      </w:r>
      <w:r w:rsidR="00C0106A">
        <w:rPr>
          <w:sz w:val="20"/>
          <w:szCs w:val="20"/>
        </w:rPr>
        <w:t>т 19.02.</w:t>
      </w:r>
      <w:r w:rsidR="00206B91">
        <w:rPr>
          <w:sz w:val="20"/>
          <w:szCs w:val="20"/>
        </w:rPr>
        <w:t>2024</w:t>
      </w:r>
      <w:r>
        <w:rPr>
          <w:sz w:val="20"/>
          <w:szCs w:val="20"/>
        </w:rPr>
        <w:t xml:space="preserve"> года  </w:t>
      </w:r>
    </w:p>
    <w:p w:rsidR="00C91AB4" w:rsidRDefault="00C91AB4" w:rsidP="00C91AB4">
      <w:pPr>
        <w:pStyle w:val="a4"/>
        <w:spacing w:before="0" w:beforeAutospacing="0" w:after="0" w:afterAutospacing="0"/>
        <w:ind w:left="6372" w:firstLine="708"/>
        <w:jc w:val="both"/>
        <w:rPr>
          <w:rStyle w:val="a7"/>
          <w:b w:val="0"/>
          <w:color w:val="232323"/>
        </w:rPr>
      </w:pPr>
    </w:p>
    <w:p w:rsidR="00C91AB4" w:rsidRDefault="00C91AB4" w:rsidP="00C91AB4">
      <w:pPr>
        <w:pStyle w:val="a4"/>
        <w:spacing w:before="0" w:beforeAutospacing="0" w:after="0" w:afterAutospacing="0"/>
        <w:ind w:left="6372" w:firstLine="708"/>
        <w:jc w:val="both"/>
        <w:rPr>
          <w:rStyle w:val="a7"/>
          <w:b w:val="0"/>
          <w:color w:val="232323"/>
        </w:rPr>
      </w:pPr>
    </w:p>
    <w:p w:rsidR="00C91AB4" w:rsidRDefault="00C91AB4" w:rsidP="00C91AB4">
      <w:pPr>
        <w:pStyle w:val="a4"/>
        <w:spacing w:before="0" w:beforeAutospacing="0" w:after="0" w:afterAutospacing="0"/>
        <w:jc w:val="center"/>
        <w:rPr>
          <w:rStyle w:val="a7"/>
          <w:b w:val="0"/>
          <w:color w:val="000000"/>
        </w:rPr>
      </w:pPr>
      <w:r>
        <w:rPr>
          <w:rStyle w:val="a7"/>
          <w:b w:val="0"/>
          <w:color w:val="000000"/>
        </w:rPr>
        <w:t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Утьминского сельского поселения Тевризского муниципального района Омской области за 2023 год</w:t>
      </w:r>
    </w:p>
    <w:p w:rsidR="00C91AB4" w:rsidRDefault="00C91AB4" w:rsidP="00C91AB4">
      <w:pPr>
        <w:spacing w:before="100" w:beforeAutospacing="1" w:after="100" w:afterAutospacing="1"/>
        <w:ind w:firstLine="709"/>
        <w:jc w:val="both"/>
      </w:pPr>
      <w:r>
        <w:rPr>
          <w:rStyle w:val="a7"/>
          <w:color w:val="000000"/>
        </w:rPr>
        <w:t xml:space="preserve"> </w:t>
      </w:r>
      <w:r>
        <w:t xml:space="preserve">Анализ состояния, проблем и перспектив развития малого и среднего предпринимательства на территории Утьминского сельского поселения Тевризского муниципального района подготовлен на основании статьи 11 Федерального закона от 24 июля 2007 г. № 209-ФЗ «О развитии малого и среднего предпринимательства в Российской Федерации» </w:t>
      </w:r>
    </w:p>
    <w:p w:rsidR="00C91AB4" w:rsidRDefault="00C91AB4" w:rsidP="00C91AB4">
      <w:pPr>
        <w:spacing w:before="100" w:beforeAutospacing="1" w:after="100" w:afterAutospacing="1"/>
        <w:ind w:firstLine="709"/>
        <w:jc w:val="both"/>
      </w:pPr>
      <w:r>
        <w:t>По состоянию на 01.01.2024 года, согласно данным Единого государственного реестра индивидуальных предпринимателей, на территории Утьминского сельского поселения зарегистрирован</w:t>
      </w:r>
      <w:r w:rsidR="00206B91">
        <w:t>о</w:t>
      </w:r>
      <w:r>
        <w:t xml:space="preserve"> 2 субъекта малого предпринимательства:</w:t>
      </w:r>
    </w:p>
    <w:p w:rsidR="00C91AB4" w:rsidRDefault="00C91AB4" w:rsidP="00C91AB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крестьянско-фермерское хозяйство </w:t>
      </w:r>
      <w:proofErr w:type="spellStart"/>
      <w:r>
        <w:t>Алтымбаева</w:t>
      </w:r>
      <w:proofErr w:type="spellEnd"/>
      <w:r>
        <w:t xml:space="preserve"> Б.Н. (</w:t>
      </w:r>
      <w:proofErr w:type="spellStart"/>
      <w:r>
        <w:t>д</w:t>
      </w:r>
      <w:proofErr w:type="gramStart"/>
      <w:r>
        <w:t>.Т</w:t>
      </w:r>
      <w:proofErr w:type="gramEnd"/>
      <w:r>
        <w:t>авинск</w:t>
      </w:r>
      <w:proofErr w:type="spellEnd"/>
      <w:r>
        <w:t>) – основной вид деятельности – 01.30 растениеводство в сочетании с животноводством (смешанное сельское хозяйство)</w:t>
      </w:r>
    </w:p>
    <w:p w:rsidR="00C91AB4" w:rsidRDefault="00E736A2" w:rsidP="00C91AB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индивидуальный предприниматель </w:t>
      </w:r>
      <w:proofErr w:type="spellStart"/>
      <w:r>
        <w:t>Леоненко</w:t>
      </w:r>
      <w:proofErr w:type="spellEnd"/>
      <w:r>
        <w:t xml:space="preserve"> Р.В (</w:t>
      </w:r>
      <w:proofErr w:type="spellStart"/>
      <w:r>
        <w:t>д</w:t>
      </w:r>
      <w:proofErr w:type="gramStart"/>
      <w:r>
        <w:t>.Т</w:t>
      </w:r>
      <w:proofErr w:type="gramEnd"/>
      <w:r>
        <w:t>авинск</w:t>
      </w:r>
      <w:proofErr w:type="spellEnd"/>
      <w:r>
        <w:t>) – основной вид деятельности – 80.20  Деятельность систем обеспечения безопасности</w:t>
      </w:r>
    </w:p>
    <w:p w:rsidR="00C91AB4" w:rsidRDefault="00C91AB4" w:rsidP="00C91AB4">
      <w:pPr>
        <w:pStyle w:val="a5"/>
        <w:jc w:val="both"/>
      </w:pPr>
      <w:r>
        <w:t>Основными показателями развития малого предпринимательства являются:</w:t>
      </w:r>
    </w:p>
    <w:p w:rsidR="00C91AB4" w:rsidRDefault="00C91AB4" w:rsidP="00C91AB4">
      <w:pPr>
        <w:pStyle w:val="a5"/>
        <w:ind w:firstLine="709"/>
        <w:jc w:val="both"/>
      </w:pPr>
    </w:p>
    <w:p w:rsidR="00C91AB4" w:rsidRDefault="00C91AB4" w:rsidP="00E736A2">
      <w:pPr>
        <w:pStyle w:val="a5"/>
        <w:ind w:firstLine="709"/>
        <w:jc w:val="both"/>
      </w:pPr>
      <w:r>
        <w:t xml:space="preserve">- количество </w:t>
      </w:r>
      <w:proofErr w:type="spellStart"/>
      <w:r>
        <w:t>микропредприятий</w:t>
      </w:r>
      <w:proofErr w:type="spellEnd"/>
      <w:r>
        <w:t xml:space="preserve"> (в том числе незарегистрированные на территории поселения):</w:t>
      </w:r>
    </w:p>
    <w:p w:rsidR="00C91AB4" w:rsidRDefault="00E736A2" w:rsidP="00E736A2">
      <w:pPr>
        <w:pStyle w:val="a5"/>
        <w:ind w:firstLine="709"/>
        <w:jc w:val="both"/>
      </w:pPr>
      <w:r>
        <w:t>в течение 2023</w:t>
      </w:r>
      <w:r w:rsidR="00C91AB4">
        <w:t xml:space="preserve"> года численность зарегистрированных предпринимателей на территории Утьминского сельского</w:t>
      </w:r>
      <w:r>
        <w:t xml:space="preserve"> не менялась и </w:t>
      </w:r>
      <w:r w:rsidR="00C91AB4">
        <w:t xml:space="preserve"> </w:t>
      </w:r>
      <w:r>
        <w:t xml:space="preserve">составила 2 единицы </w:t>
      </w:r>
    </w:p>
    <w:p w:rsidR="00C91AB4" w:rsidRDefault="00C91AB4" w:rsidP="00E736A2">
      <w:pPr>
        <w:pStyle w:val="a5"/>
        <w:ind w:firstLine="709"/>
        <w:jc w:val="both"/>
      </w:pPr>
      <w:r>
        <w:t xml:space="preserve">-    численность </w:t>
      </w:r>
      <w:proofErr w:type="gramStart"/>
      <w:r>
        <w:t>занятых</w:t>
      </w:r>
      <w:proofErr w:type="gramEnd"/>
      <w:r>
        <w:t xml:space="preserve"> в данной сфере производства;</w:t>
      </w:r>
    </w:p>
    <w:p w:rsidR="00C91AB4" w:rsidRDefault="00206B91" w:rsidP="00E736A2">
      <w:pPr>
        <w:pStyle w:val="a5"/>
        <w:ind w:firstLine="709"/>
        <w:jc w:val="both"/>
      </w:pPr>
      <w:r>
        <w:t xml:space="preserve">  в 2023</w:t>
      </w:r>
      <w:r w:rsidR="00C91AB4">
        <w:t xml:space="preserve"> году составила</w:t>
      </w:r>
      <w:r w:rsidR="00E736A2">
        <w:t xml:space="preserve"> – 18 человек, что составило 5</w:t>
      </w:r>
      <w:r w:rsidR="00C91AB4">
        <w:t xml:space="preserve"> % от общей численности граждан, </w:t>
      </w:r>
      <w:r w:rsidR="00E736A2">
        <w:t xml:space="preserve">занятых </w:t>
      </w:r>
      <w:r w:rsidR="00C91AB4">
        <w:t xml:space="preserve">в экономике;  </w:t>
      </w:r>
    </w:p>
    <w:p w:rsidR="00C91AB4" w:rsidRDefault="00C91AB4" w:rsidP="00E736A2">
      <w:pPr>
        <w:pStyle w:val="a5"/>
        <w:ind w:firstLine="709"/>
        <w:jc w:val="both"/>
      </w:pPr>
      <w:r>
        <w:t>-    объем отгруженной продукции:</w:t>
      </w:r>
    </w:p>
    <w:p w:rsidR="00C91AB4" w:rsidRDefault="00E736A2" w:rsidP="00E736A2">
      <w:pPr>
        <w:pStyle w:val="a5"/>
        <w:ind w:firstLine="709"/>
        <w:jc w:val="both"/>
      </w:pPr>
      <w:r>
        <w:t xml:space="preserve"> за 2023 год составил  - 745</w:t>
      </w:r>
      <w:r w:rsidR="00C91AB4">
        <w:t xml:space="preserve"> тыс</w:t>
      </w:r>
      <w:proofErr w:type="gramStart"/>
      <w:r w:rsidR="00C91AB4">
        <w:t>.р</w:t>
      </w:r>
      <w:proofErr w:type="gramEnd"/>
      <w:r w:rsidR="00C91AB4">
        <w:t xml:space="preserve">ублей, </w:t>
      </w:r>
    </w:p>
    <w:p w:rsidR="00C91AB4" w:rsidRDefault="00C91AB4" w:rsidP="00E736A2">
      <w:pPr>
        <w:pStyle w:val="a5"/>
        <w:ind w:firstLine="709"/>
        <w:jc w:val="both"/>
      </w:pPr>
      <w:r>
        <w:t>-    минимальная заработная плата работников:</w:t>
      </w:r>
    </w:p>
    <w:p w:rsidR="00C91AB4" w:rsidRDefault="00E736A2" w:rsidP="00E736A2">
      <w:pPr>
        <w:pStyle w:val="a5"/>
        <w:ind w:firstLine="709"/>
        <w:jc w:val="both"/>
      </w:pPr>
      <w:r>
        <w:t>в 2023 году составляла 18,6</w:t>
      </w:r>
      <w:r w:rsidR="00C91AB4">
        <w:t xml:space="preserve"> тыс. рублей.</w:t>
      </w:r>
    </w:p>
    <w:p w:rsidR="00C91AB4" w:rsidRDefault="00C91AB4" w:rsidP="00E736A2">
      <w:pPr>
        <w:pStyle w:val="a5"/>
        <w:ind w:firstLine="709"/>
        <w:jc w:val="both"/>
      </w:pPr>
    </w:p>
    <w:p w:rsidR="00C91AB4" w:rsidRDefault="00C91AB4" w:rsidP="00C91AB4">
      <w:pPr>
        <w:spacing w:before="100" w:beforeAutospacing="1" w:after="100" w:afterAutospacing="1"/>
        <w:jc w:val="center"/>
        <w:rPr>
          <w:b/>
        </w:rPr>
      </w:pPr>
      <w:r>
        <w:rPr>
          <w:b/>
          <w:bCs/>
        </w:rPr>
        <w:t>Развитие инфраструктуры поддержки субъектов малого и среднего предпринимательства.</w:t>
      </w:r>
    </w:p>
    <w:p w:rsidR="00C91AB4" w:rsidRDefault="00C91AB4" w:rsidP="00C91AB4">
      <w:pPr>
        <w:spacing w:before="100" w:beforeAutospacing="1" w:after="100" w:afterAutospacing="1"/>
        <w:ind w:firstLine="709"/>
        <w:jc w:val="both"/>
      </w:pPr>
      <w:r>
        <w:t>В настоящее время в </w:t>
      </w:r>
      <w:proofErr w:type="spellStart"/>
      <w:r>
        <w:t>Утьминском</w:t>
      </w:r>
      <w:proofErr w:type="spellEnd"/>
      <w:r>
        <w:t xml:space="preserve"> сельском поселении 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не зарегистрировано. Исполнение мероприятий, направленных на поддержку и развитие малого и среднего предпринимательства возложены на администрацию Утьминского сельского поселения. </w:t>
      </w:r>
    </w:p>
    <w:p w:rsidR="00C91AB4" w:rsidRPr="00E736A2" w:rsidRDefault="00C91AB4" w:rsidP="00C91AB4">
      <w:pPr>
        <w:spacing w:before="100" w:beforeAutospacing="1" w:after="100" w:afterAutospacing="1"/>
        <w:ind w:firstLine="709"/>
        <w:jc w:val="both"/>
      </w:pPr>
      <w:r>
        <w:lastRenderedPageBreak/>
        <w:t xml:space="preserve"> Вся информация о деятельности субъектов малого и среднего предпринимательства, а также информационная поддержка для граждан, использующих специальный налоговый режим «Налог на профессиональный доход» размещаются на официальном сайте</w:t>
      </w:r>
      <w:r w:rsidR="00E736A2">
        <w:t xml:space="preserve"> Утьминского сельского поселения.</w:t>
      </w:r>
    </w:p>
    <w:p w:rsidR="00C91AB4" w:rsidRDefault="00C91AB4" w:rsidP="00C91AB4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Основные проблемы, перспективы развития малого и среднего предпринимательства, предложения по развитию субъектов малого и среднего предпринимательства на территории Утьминского сельского поселения</w:t>
      </w:r>
    </w:p>
    <w:p w:rsidR="00C91AB4" w:rsidRDefault="00C91AB4" w:rsidP="00C91AB4">
      <w:pPr>
        <w:spacing w:before="100" w:beforeAutospacing="1" w:after="100" w:afterAutospacing="1"/>
        <w:ind w:firstLine="709"/>
        <w:jc w:val="both"/>
        <w:rPr>
          <w:bCs/>
        </w:rPr>
      </w:pPr>
      <w:r>
        <w:rPr>
          <w:bCs/>
        </w:rPr>
        <w:t xml:space="preserve">На местном уровне, в условиях дотационного бюджета, нет возможности </w:t>
      </w:r>
      <w:proofErr w:type="gramStart"/>
      <w:r>
        <w:rPr>
          <w:bCs/>
        </w:rPr>
        <w:t>создания фонда поддержки развития предпринимательства</w:t>
      </w:r>
      <w:proofErr w:type="gramEnd"/>
      <w:r>
        <w:rPr>
          <w:bCs/>
        </w:rPr>
        <w:t xml:space="preserve"> и малого бизнеса, но взаимодействием органов власти и интересов субъектов малого предпринимательства можно решать следующие вопросы:</w:t>
      </w:r>
    </w:p>
    <w:p w:rsidR="00C91AB4" w:rsidRDefault="00C91AB4" w:rsidP="00C91AB4">
      <w:pPr>
        <w:pStyle w:val="a6"/>
        <w:numPr>
          <w:ilvl w:val="1"/>
          <w:numId w:val="2"/>
        </w:numPr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Эффективное использование муниципального имущества, зданий, строений, сооружений.</w:t>
      </w:r>
    </w:p>
    <w:p w:rsidR="00C91AB4" w:rsidRDefault="00C91AB4" w:rsidP="00C91AB4">
      <w:pPr>
        <w:pStyle w:val="a6"/>
        <w:numPr>
          <w:ilvl w:val="1"/>
          <w:numId w:val="2"/>
        </w:numPr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Рациональное использование природных ресурсов территории поселения</w:t>
      </w:r>
    </w:p>
    <w:p w:rsidR="00C91AB4" w:rsidRDefault="00C91AB4" w:rsidP="00C91AB4">
      <w:pPr>
        <w:pStyle w:val="a6"/>
        <w:numPr>
          <w:ilvl w:val="1"/>
          <w:numId w:val="2"/>
        </w:numPr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Эффективное использование средств, выделенных на общественные работы на поддержку производства малых предприятий.</w:t>
      </w:r>
    </w:p>
    <w:p w:rsidR="00C91AB4" w:rsidRDefault="00C91AB4" w:rsidP="00C91AB4">
      <w:pPr>
        <w:spacing w:before="100" w:beforeAutospacing="1" w:after="100" w:afterAutospacing="1"/>
        <w:jc w:val="both"/>
      </w:pPr>
      <w:r>
        <w:rPr>
          <w:bCs/>
        </w:rPr>
        <w:t>Перспективы</w:t>
      </w:r>
      <w:r>
        <w:t>:</w:t>
      </w:r>
    </w:p>
    <w:p w:rsidR="00C91AB4" w:rsidRDefault="00C91AB4" w:rsidP="00C91AB4">
      <w:pPr>
        <w:spacing w:before="100" w:beforeAutospacing="1" w:after="100" w:afterAutospacing="1"/>
        <w:ind w:firstLine="426"/>
        <w:jc w:val="both"/>
      </w:pPr>
      <w:r>
        <w:t>Реализация программных мероприятий, 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 позволит:</w:t>
      </w:r>
    </w:p>
    <w:p w:rsidR="00C91AB4" w:rsidRDefault="00C91AB4" w:rsidP="00C91AB4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r>
        <w:t>Увеличить количество хозяйствующих субъектов;</w:t>
      </w:r>
    </w:p>
    <w:p w:rsidR="00C91AB4" w:rsidRDefault="00C91AB4" w:rsidP="00C91AB4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proofErr w:type="gramStart"/>
      <w:r>
        <w:t>Увеличить число работающих на предприятиях сельского поселения;</w:t>
      </w:r>
      <w:proofErr w:type="gramEnd"/>
    </w:p>
    <w:p w:rsidR="00C91AB4" w:rsidRDefault="00C91AB4" w:rsidP="00C91AB4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r>
        <w:t>Будет способствовать снижению уровня безработицы;</w:t>
      </w:r>
    </w:p>
    <w:p w:rsidR="00C91AB4" w:rsidRDefault="00C91AB4" w:rsidP="00C91AB4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r>
        <w:t>Позволит увеличить налоговые поступления в бюджет сельского поселения.</w:t>
      </w:r>
    </w:p>
    <w:p w:rsidR="00C91AB4" w:rsidRDefault="00C91AB4" w:rsidP="00C91AB4">
      <w:pPr>
        <w:ind w:firstLine="708"/>
        <w:jc w:val="both"/>
        <w:rPr>
          <w:color w:val="000000"/>
        </w:rPr>
      </w:pPr>
    </w:p>
    <w:p w:rsidR="00C91AB4" w:rsidRDefault="00C91AB4" w:rsidP="00C91AB4">
      <w:pPr>
        <w:jc w:val="both"/>
        <w:rPr>
          <w:color w:val="000000"/>
        </w:rPr>
      </w:pPr>
    </w:p>
    <w:p w:rsidR="00C91AB4" w:rsidRDefault="00C91AB4" w:rsidP="00C91AB4">
      <w:pPr>
        <w:jc w:val="both"/>
        <w:rPr>
          <w:color w:val="000000"/>
        </w:rPr>
      </w:pPr>
    </w:p>
    <w:p w:rsidR="00C91AB4" w:rsidRDefault="00C91AB4" w:rsidP="00C91AB4">
      <w:pPr>
        <w:jc w:val="both"/>
        <w:rPr>
          <w:color w:val="000000"/>
        </w:rPr>
      </w:pPr>
    </w:p>
    <w:p w:rsidR="00C91AB4" w:rsidRDefault="00C91AB4" w:rsidP="00C91AB4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7A3A"/>
    <w:multiLevelType w:val="multilevel"/>
    <w:tmpl w:val="651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51AC4"/>
    <w:multiLevelType w:val="hybridMultilevel"/>
    <w:tmpl w:val="136A4438"/>
    <w:lvl w:ilvl="0" w:tplc="8F9266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C329D"/>
    <w:multiLevelType w:val="hybridMultilevel"/>
    <w:tmpl w:val="BE82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B4"/>
    <w:rsid w:val="00206B91"/>
    <w:rsid w:val="00280008"/>
    <w:rsid w:val="00517214"/>
    <w:rsid w:val="006C7CF6"/>
    <w:rsid w:val="008B11D1"/>
    <w:rsid w:val="00990653"/>
    <w:rsid w:val="00BE333A"/>
    <w:rsid w:val="00C0106A"/>
    <w:rsid w:val="00C12C94"/>
    <w:rsid w:val="00C91AB4"/>
    <w:rsid w:val="00E736A2"/>
    <w:rsid w:val="00F7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B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AB4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91AB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91AB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1AB4"/>
    <w:pPr>
      <w:ind w:left="720"/>
      <w:contextualSpacing/>
    </w:pPr>
  </w:style>
  <w:style w:type="character" w:styleId="a7">
    <w:name w:val="Strong"/>
    <w:basedOn w:val="a0"/>
    <w:qFormat/>
    <w:rsid w:val="00C91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2024-02-19T03:34:00Z</cp:lastPrinted>
  <dcterms:created xsi:type="dcterms:W3CDTF">2024-02-14T04:27:00Z</dcterms:created>
  <dcterms:modified xsi:type="dcterms:W3CDTF">2024-02-19T05:25:00Z</dcterms:modified>
</cp:coreProperties>
</file>