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83" w:rsidRPr="00385A06" w:rsidRDefault="00017283" w:rsidP="00017283">
      <w:pPr>
        <w:spacing w:after="0" w:line="240" w:lineRule="auto"/>
        <w:jc w:val="center"/>
        <w:rPr>
          <w:rFonts w:ascii="Times New Roman" w:hAnsi="Times New Roman" w:cs="Times New Roman"/>
          <w:sz w:val="28"/>
          <w:szCs w:val="28"/>
        </w:rPr>
      </w:pPr>
      <w:r w:rsidRPr="00385A06">
        <w:rPr>
          <w:rFonts w:ascii="Times New Roman" w:hAnsi="Times New Roman" w:cs="Times New Roman"/>
          <w:sz w:val="28"/>
          <w:szCs w:val="28"/>
        </w:rPr>
        <w:t>АДМИНИСТРАЦИЯ</w:t>
      </w:r>
    </w:p>
    <w:p w:rsidR="00017283" w:rsidRPr="00385A06" w:rsidRDefault="00017283" w:rsidP="00017283">
      <w:pPr>
        <w:spacing w:after="0" w:line="240" w:lineRule="auto"/>
        <w:jc w:val="center"/>
        <w:rPr>
          <w:rFonts w:ascii="Times New Roman" w:hAnsi="Times New Roman" w:cs="Times New Roman"/>
          <w:sz w:val="28"/>
          <w:szCs w:val="28"/>
        </w:rPr>
      </w:pPr>
      <w:r w:rsidRPr="00385A06">
        <w:rPr>
          <w:rFonts w:ascii="Times New Roman" w:hAnsi="Times New Roman" w:cs="Times New Roman"/>
          <w:sz w:val="28"/>
          <w:szCs w:val="28"/>
        </w:rPr>
        <w:t>УТЬМИНСКОГО СЕЛЬСКОГО ПОСЕЛЕНИЯ</w:t>
      </w:r>
    </w:p>
    <w:p w:rsidR="00017283" w:rsidRPr="00385A06" w:rsidRDefault="00017283" w:rsidP="00017283">
      <w:pPr>
        <w:spacing w:after="0" w:line="240" w:lineRule="auto"/>
        <w:ind w:left="-426" w:right="-143" w:firstLine="426"/>
        <w:jc w:val="center"/>
        <w:rPr>
          <w:rFonts w:ascii="Times New Roman" w:hAnsi="Times New Roman" w:cs="Times New Roman"/>
          <w:sz w:val="28"/>
          <w:szCs w:val="28"/>
        </w:rPr>
      </w:pPr>
      <w:r w:rsidRPr="00385A06">
        <w:rPr>
          <w:rFonts w:ascii="Times New Roman" w:hAnsi="Times New Roman" w:cs="Times New Roman"/>
          <w:sz w:val="28"/>
          <w:szCs w:val="28"/>
        </w:rPr>
        <w:t xml:space="preserve">ТЕВРИЗСКОГО МУНИЦИПАЛЬНОГО РАЙОНА </w:t>
      </w:r>
    </w:p>
    <w:p w:rsidR="00017283" w:rsidRPr="00385A06" w:rsidRDefault="00017283" w:rsidP="00017283">
      <w:pPr>
        <w:spacing w:after="0" w:line="240" w:lineRule="auto"/>
        <w:ind w:left="-426" w:right="-143" w:firstLine="426"/>
        <w:jc w:val="center"/>
        <w:rPr>
          <w:rFonts w:ascii="Times New Roman" w:hAnsi="Times New Roman" w:cs="Times New Roman"/>
          <w:sz w:val="28"/>
          <w:szCs w:val="28"/>
        </w:rPr>
      </w:pPr>
      <w:r w:rsidRPr="00385A06">
        <w:rPr>
          <w:rFonts w:ascii="Times New Roman" w:hAnsi="Times New Roman" w:cs="Times New Roman"/>
          <w:sz w:val="28"/>
          <w:szCs w:val="28"/>
        </w:rPr>
        <w:t>ОМСКОЙ ОБЛАСТИ</w:t>
      </w:r>
    </w:p>
    <w:p w:rsidR="00017283" w:rsidRPr="00385A06" w:rsidRDefault="00017283" w:rsidP="00017283">
      <w:pPr>
        <w:spacing w:after="0" w:line="240" w:lineRule="auto"/>
        <w:jc w:val="center"/>
        <w:rPr>
          <w:rFonts w:ascii="Times New Roman" w:hAnsi="Times New Roman" w:cs="Times New Roman"/>
          <w:color w:val="000000"/>
          <w:spacing w:val="-6"/>
          <w:sz w:val="28"/>
          <w:szCs w:val="28"/>
          <w:u w:val="single"/>
        </w:rPr>
      </w:pPr>
    </w:p>
    <w:p w:rsidR="00017283" w:rsidRPr="00385A06" w:rsidRDefault="00017283" w:rsidP="00017283">
      <w:pPr>
        <w:spacing w:after="0" w:line="240" w:lineRule="auto"/>
        <w:jc w:val="center"/>
        <w:rPr>
          <w:rFonts w:ascii="Times New Roman" w:hAnsi="Times New Roman" w:cs="Times New Roman"/>
          <w:color w:val="000000"/>
          <w:spacing w:val="-2"/>
          <w:sz w:val="28"/>
          <w:szCs w:val="28"/>
        </w:rPr>
      </w:pPr>
    </w:p>
    <w:p w:rsidR="00017283" w:rsidRPr="00385A06" w:rsidRDefault="00017283" w:rsidP="00017283">
      <w:pPr>
        <w:spacing w:after="0" w:line="240" w:lineRule="auto"/>
        <w:jc w:val="center"/>
        <w:rPr>
          <w:rFonts w:ascii="Times New Roman" w:hAnsi="Times New Roman" w:cs="Times New Roman"/>
          <w:color w:val="000000"/>
          <w:spacing w:val="-2"/>
          <w:sz w:val="28"/>
          <w:szCs w:val="28"/>
        </w:rPr>
      </w:pPr>
      <w:r w:rsidRPr="00385A06">
        <w:rPr>
          <w:rFonts w:ascii="Times New Roman" w:hAnsi="Times New Roman" w:cs="Times New Roman"/>
          <w:color w:val="000000"/>
          <w:spacing w:val="-2"/>
          <w:sz w:val="28"/>
          <w:szCs w:val="28"/>
        </w:rPr>
        <w:t>ПОСТАНОВЛЕНИЕ</w:t>
      </w:r>
    </w:p>
    <w:p w:rsidR="00017283" w:rsidRPr="00385A06" w:rsidRDefault="00017283" w:rsidP="00017283">
      <w:pPr>
        <w:spacing w:after="0" w:line="240" w:lineRule="auto"/>
        <w:jc w:val="center"/>
        <w:rPr>
          <w:rFonts w:ascii="Times New Roman" w:hAnsi="Times New Roman" w:cs="Times New Roman"/>
          <w:sz w:val="26"/>
          <w:szCs w:val="26"/>
        </w:rPr>
      </w:pPr>
    </w:p>
    <w:p w:rsidR="00017283" w:rsidRDefault="00101840" w:rsidP="0010184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12.01.</w:t>
      </w:r>
      <w:r w:rsidR="00017283">
        <w:rPr>
          <w:rFonts w:ascii="Times New Roman" w:hAnsi="Times New Roman" w:cs="Times New Roman"/>
          <w:sz w:val="26"/>
          <w:szCs w:val="26"/>
        </w:rPr>
        <w:t xml:space="preserve"> 2022 г.                                           </w:t>
      </w:r>
      <w:r w:rsidR="00385A06">
        <w:rPr>
          <w:rFonts w:ascii="Times New Roman" w:hAnsi="Times New Roman" w:cs="Times New Roman"/>
          <w:sz w:val="26"/>
          <w:szCs w:val="26"/>
        </w:rPr>
        <w:t xml:space="preserve">          </w:t>
      </w:r>
      <w:r w:rsidR="00017283">
        <w:rPr>
          <w:rFonts w:ascii="Times New Roman" w:hAnsi="Times New Roman" w:cs="Times New Roman"/>
          <w:sz w:val="26"/>
          <w:szCs w:val="26"/>
        </w:rPr>
        <w:t xml:space="preserve">                       </w:t>
      </w:r>
      <w:r>
        <w:rPr>
          <w:rFonts w:ascii="Times New Roman" w:hAnsi="Times New Roman" w:cs="Times New Roman"/>
          <w:sz w:val="26"/>
          <w:szCs w:val="26"/>
        </w:rPr>
        <w:t xml:space="preserve">                        № 4-п</w:t>
      </w:r>
    </w:p>
    <w:p w:rsidR="00017283" w:rsidRDefault="00017283" w:rsidP="00017283">
      <w:pPr>
        <w:autoSpaceDE w:val="0"/>
        <w:autoSpaceDN w:val="0"/>
        <w:adjustRightInd w:val="0"/>
        <w:spacing w:after="0" w:line="240" w:lineRule="auto"/>
        <w:ind w:right="-268"/>
        <w:jc w:val="both"/>
        <w:rPr>
          <w:rFonts w:ascii="Times New Roman" w:hAnsi="Times New Roman" w:cs="Times New Roman"/>
          <w:bCs/>
          <w:sz w:val="24"/>
          <w:szCs w:val="24"/>
          <w:lang w:eastAsia="ar-SA"/>
        </w:rPr>
      </w:pPr>
    </w:p>
    <w:p w:rsidR="00017283" w:rsidRDefault="00017283" w:rsidP="00017283">
      <w:pPr>
        <w:autoSpaceDE w:val="0"/>
        <w:autoSpaceDN w:val="0"/>
        <w:adjustRightInd w:val="0"/>
        <w:spacing w:after="0" w:line="240" w:lineRule="auto"/>
        <w:ind w:right="-268"/>
        <w:rPr>
          <w:rFonts w:ascii="Times New Roman" w:hAnsi="Times New Roman" w:cs="Times New Roman"/>
          <w:b/>
          <w:bCs/>
          <w:sz w:val="28"/>
          <w:szCs w:val="28"/>
        </w:rPr>
      </w:pP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r w:rsidRPr="00385A06">
        <w:rPr>
          <w:rFonts w:ascii="Times New Roman" w:hAnsi="Times New Roman" w:cs="Times New Roman"/>
          <w:bCs/>
          <w:sz w:val="28"/>
          <w:szCs w:val="28"/>
        </w:rPr>
        <w:t xml:space="preserve">Об утверждении муниципальной программы </w:t>
      </w: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r w:rsidRPr="00385A06">
        <w:rPr>
          <w:rFonts w:ascii="Times New Roman" w:hAnsi="Times New Roman" w:cs="Times New Roman"/>
          <w:bCs/>
          <w:sz w:val="28"/>
          <w:szCs w:val="28"/>
        </w:rPr>
        <w:t xml:space="preserve">«Развитие малого и среднего предпринимательства </w:t>
      </w: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r w:rsidRPr="00385A06">
        <w:rPr>
          <w:rFonts w:ascii="Times New Roman" w:hAnsi="Times New Roman" w:cs="Times New Roman"/>
          <w:bCs/>
          <w:sz w:val="28"/>
          <w:szCs w:val="28"/>
        </w:rPr>
        <w:t xml:space="preserve">на территории Утьминского сельского поселения </w:t>
      </w: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r w:rsidRPr="00385A06">
        <w:rPr>
          <w:rFonts w:ascii="Times New Roman" w:hAnsi="Times New Roman" w:cs="Times New Roman"/>
          <w:bCs/>
          <w:sz w:val="28"/>
          <w:szCs w:val="28"/>
        </w:rPr>
        <w:t xml:space="preserve">Тевризского муниципального района </w:t>
      </w: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r w:rsidRPr="00385A06">
        <w:rPr>
          <w:rFonts w:ascii="Times New Roman" w:hAnsi="Times New Roman" w:cs="Times New Roman"/>
          <w:bCs/>
          <w:sz w:val="28"/>
          <w:szCs w:val="28"/>
        </w:rPr>
        <w:t>Омской области на 2022-2024 годы»</w:t>
      </w:r>
    </w:p>
    <w:p w:rsidR="00017283" w:rsidRPr="00385A06" w:rsidRDefault="00017283" w:rsidP="00385A06">
      <w:pPr>
        <w:autoSpaceDE w:val="0"/>
        <w:autoSpaceDN w:val="0"/>
        <w:adjustRightInd w:val="0"/>
        <w:spacing w:after="0" w:line="240" w:lineRule="auto"/>
        <w:ind w:left="284" w:right="-268"/>
        <w:rPr>
          <w:rFonts w:ascii="Times New Roman" w:hAnsi="Times New Roman" w:cs="Times New Roman"/>
          <w:bCs/>
          <w:sz w:val="28"/>
          <w:szCs w:val="28"/>
        </w:rPr>
      </w:pPr>
    </w:p>
    <w:p w:rsidR="00017283" w:rsidRDefault="00017283" w:rsidP="00385A06">
      <w:pPr>
        <w:autoSpaceDE w:val="0"/>
        <w:autoSpaceDN w:val="0"/>
        <w:adjustRightInd w:val="0"/>
        <w:spacing w:after="0" w:line="240" w:lineRule="auto"/>
        <w:ind w:left="284" w:right="-268"/>
        <w:jc w:val="both"/>
        <w:rPr>
          <w:rFonts w:ascii="Times New Roman" w:hAnsi="Times New Roman" w:cs="Times New Roman"/>
          <w:bCs/>
          <w:sz w:val="24"/>
          <w:szCs w:val="24"/>
        </w:rPr>
      </w:pPr>
    </w:p>
    <w:p w:rsidR="00017283" w:rsidRDefault="00017283" w:rsidP="00385A06">
      <w:pPr>
        <w:spacing w:after="0" w:line="240" w:lineRule="auto"/>
        <w:ind w:left="284" w:firstLine="709"/>
        <w:jc w:val="both"/>
        <w:textAlignment w:val="baseline"/>
        <w:rPr>
          <w:rFonts w:ascii="Times New Roman" w:hAnsi="Times New Roman" w:cs="Times New Roman"/>
          <w:b/>
          <w:bCs/>
          <w:sz w:val="28"/>
          <w:szCs w:val="28"/>
        </w:rPr>
      </w:pPr>
      <w:proofErr w:type="gramStart"/>
      <w:r>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cs="Times New Roman"/>
          <w:bCs/>
          <w:sz w:val="28"/>
          <w:szCs w:val="28"/>
        </w:rPr>
        <w:t xml:space="preserve">Утьминского сельского поселения, </w:t>
      </w:r>
      <w:r>
        <w:rPr>
          <w:rFonts w:ascii="Times New Roman" w:hAnsi="Times New Roman" w:cs="Times New Roman"/>
          <w:sz w:val="28"/>
          <w:szCs w:val="28"/>
        </w:rPr>
        <w:t>в соответствии с Федеральными законами от 06.10.2003 </w:t>
      </w:r>
      <w:hyperlink r:id="rId5" w:history="1">
        <w:r w:rsidRPr="00385A06">
          <w:rPr>
            <w:rStyle w:val="a4"/>
            <w:rFonts w:ascii="Times New Roman" w:hAnsi="Times New Roman" w:cs="Times New Roman"/>
            <w:color w:val="auto"/>
            <w:sz w:val="28"/>
            <w:szCs w:val="28"/>
            <w:u w:val="none"/>
          </w:rPr>
          <w:t>№131-ФЗ</w:t>
        </w:r>
      </w:hyperlink>
      <w:r w:rsidRPr="00385A06">
        <w:rPr>
          <w:rFonts w:ascii="Times New Roman" w:hAnsi="Times New Roman" w:cs="Times New Roman"/>
          <w:sz w:val="28"/>
          <w:szCs w:val="28"/>
        </w:rPr>
        <w:t>  </w:t>
      </w:r>
      <w:r>
        <w:rPr>
          <w:rFonts w:ascii="Times New Roman" w:hAnsi="Times New Roman" w:cs="Times New Roman"/>
          <w:sz w:val="28"/>
          <w:szCs w:val="28"/>
        </w:rPr>
        <w:t>«Об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Уставом Утьминского сельского поселения</w:t>
      </w:r>
      <w:r>
        <w:rPr>
          <w:rFonts w:ascii="Times New Roman" w:hAnsi="Times New Roman" w:cs="Times New Roman"/>
          <w:bCs/>
          <w:sz w:val="28"/>
          <w:szCs w:val="28"/>
        </w:rPr>
        <w:t xml:space="preserve">, </w:t>
      </w:r>
      <w:r w:rsidR="00385A06">
        <w:rPr>
          <w:rFonts w:ascii="Times New Roman" w:hAnsi="Times New Roman" w:cs="Times New Roman"/>
          <w:bCs/>
          <w:sz w:val="28"/>
          <w:szCs w:val="28"/>
        </w:rPr>
        <w:t>Администрация</w:t>
      </w:r>
      <w:proofErr w:type="gramEnd"/>
      <w:r w:rsidR="00385A06">
        <w:rPr>
          <w:rFonts w:ascii="Times New Roman" w:hAnsi="Times New Roman" w:cs="Times New Roman"/>
          <w:bCs/>
          <w:sz w:val="28"/>
          <w:szCs w:val="28"/>
        </w:rPr>
        <w:t xml:space="preserve"> Утьминского сельского поселения </w:t>
      </w:r>
      <w:r w:rsidR="00385A06" w:rsidRPr="00385A06">
        <w:rPr>
          <w:rFonts w:ascii="Times New Roman" w:hAnsi="Times New Roman" w:cs="Times New Roman"/>
          <w:bCs/>
          <w:sz w:val="28"/>
          <w:szCs w:val="28"/>
        </w:rPr>
        <w:t>постановляет</w:t>
      </w:r>
      <w:r>
        <w:rPr>
          <w:rFonts w:ascii="Times New Roman" w:hAnsi="Times New Roman" w:cs="Times New Roman"/>
          <w:b/>
          <w:bCs/>
          <w:sz w:val="28"/>
          <w:szCs w:val="28"/>
        </w:rPr>
        <w:t>:</w:t>
      </w:r>
    </w:p>
    <w:p w:rsidR="00385A06" w:rsidRDefault="00385A06" w:rsidP="00385A06">
      <w:pPr>
        <w:spacing w:after="0" w:line="240" w:lineRule="auto"/>
        <w:ind w:left="284" w:firstLine="709"/>
        <w:jc w:val="both"/>
        <w:textAlignment w:val="baseline"/>
        <w:rPr>
          <w:rFonts w:ascii="Times New Roman" w:hAnsi="Times New Roman" w:cs="Times New Roman"/>
          <w:bCs/>
          <w:sz w:val="24"/>
          <w:szCs w:val="24"/>
        </w:rPr>
      </w:pPr>
    </w:p>
    <w:p w:rsidR="00017283" w:rsidRDefault="00017283" w:rsidP="00385A06">
      <w:pPr>
        <w:autoSpaceDE w:val="0"/>
        <w:autoSpaceDN w:val="0"/>
        <w:adjustRightInd w:val="0"/>
        <w:spacing w:after="0" w:line="240" w:lineRule="auto"/>
        <w:ind w:left="284" w:right="48" w:firstLine="567"/>
        <w:jc w:val="both"/>
        <w:rPr>
          <w:rFonts w:ascii="Times New Roman" w:hAnsi="Times New Roman" w:cs="Times New Roman"/>
          <w:bCs/>
          <w:sz w:val="28"/>
          <w:szCs w:val="28"/>
        </w:rPr>
      </w:pPr>
      <w:r>
        <w:rPr>
          <w:rFonts w:ascii="Times New Roman" w:hAnsi="Times New Roman" w:cs="Times New Roman"/>
          <w:bCs/>
          <w:sz w:val="28"/>
          <w:szCs w:val="28"/>
        </w:rPr>
        <w:t>1. Утвердить</w:t>
      </w:r>
      <w:r>
        <w:rPr>
          <w:rFonts w:ascii="Times New Roman" w:hAnsi="Times New Roman" w:cs="Times New Roman"/>
          <w:sz w:val="28"/>
          <w:szCs w:val="28"/>
        </w:rPr>
        <w:t xml:space="preserve"> </w:t>
      </w:r>
      <w:r>
        <w:rPr>
          <w:rFonts w:ascii="Times New Roman" w:hAnsi="Times New Roman" w:cs="Times New Roman"/>
          <w:bCs/>
          <w:sz w:val="28"/>
          <w:szCs w:val="28"/>
        </w:rPr>
        <w:t>муниципальную программу «Развитие малого и среднего предпринимательства на территории Утьминского сельского поселения</w:t>
      </w:r>
      <w:r w:rsidR="00385A06">
        <w:rPr>
          <w:rFonts w:ascii="Times New Roman" w:hAnsi="Times New Roman" w:cs="Times New Roman"/>
          <w:bCs/>
          <w:sz w:val="28"/>
          <w:szCs w:val="28"/>
        </w:rPr>
        <w:t xml:space="preserve"> Тевризского муниципального района Омской области</w:t>
      </w:r>
      <w:r>
        <w:rPr>
          <w:rFonts w:ascii="Times New Roman" w:hAnsi="Times New Roman" w:cs="Times New Roman"/>
          <w:bCs/>
          <w:sz w:val="28"/>
          <w:szCs w:val="28"/>
        </w:rPr>
        <w:t xml:space="preserve"> на 2022-2024 годы»</w:t>
      </w:r>
      <w:r w:rsidR="00385A06">
        <w:rPr>
          <w:rFonts w:ascii="Times New Roman" w:hAnsi="Times New Roman" w:cs="Times New Roman"/>
          <w:bCs/>
          <w:sz w:val="28"/>
          <w:szCs w:val="28"/>
        </w:rPr>
        <w:t xml:space="preserve">  (Приложение)</w:t>
      </w:r>
    </w:p>
    <w:p w:rsidR="00017283" w:rsidRPr="00017283" w:rsidRDefault="00017283" w:rsidP="00385A06">
      <w:pPr>
        <w:pStyle w:val="ConsPlusNormal"/>
        <w:tabs>
          <w:tab w:val="left" w:pos="1190"/>
        </w:tabs>
        <w:ind w:left="284"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Опубликовать настоящее постановление в газете «</w:t>
      </w:r>
      <w:proofErr w:type="spellStart"/>
      <w:r>
        <w:rPr>
          <w:rFonts w:ascii="Times New Roman" w:hAnsi="Times New Roman" w:cs="Times New Roman"/>
          <w:sz w:val="28"/>
          <w:szCs w:val="28"/>
          <w:lang w:eastAsia="ru-RU"/>
        </w:rPr>
        <w:t>Тевризский</w:t>
      </w:r>
      <w:proofErr w:type="spellEnd"/>
      <w:r>
        <w:rPr>
          <w:rFonts w:ascii="Times New Roman" w:hAnsi="Times New Roman" w:cs="Times New Roman"/>
          <w:sz w:val="28"/>
          <w:szCs w:val="28"/>
          <w:lang w:eastAsia="ru-RU"/>
        </w:rPr>
        <w:t xml:space="preserve"> муниципальный вестник», а также на сайте в сети Интернет (</w:t>
      </w:r>
      <w:proofErr w:type="spellStart"/>
      <w:r>
        <w:rPr>
          <w:rFonts w:ascii="Times New Roman" w:hAnsi="Times New Roman" w:cs="Times New Roman"/>
          <w:sz w:val="28"/>
          <w:szCs w:val="28"/>
          <w:lang w:val="en-US" w:eastAsia="ru-RU"/>
        </w:rPr>
        <w:t>utmnsk</w:t>
      </w:r>
      <w:proofErr w:type="spellEnd"/>
      <w:r w:rsidRPr="00017283">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tevr</w:t>
      </w:r>
      <w:proofErr w:type="spellEnd"/>
      <w:r w:rsidRPr="00017283">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omskportal</w:t>
      </w:r>
      <w:proofErr w:type="spellEnd"/>
      <w:r w:rsidRPr="00017283">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sidRPr="00017283">
        <w:rPr>
          <w:rFonts w:ascii="Times New Roman" w:hAnsi="Times New Roman" w:cs="Times New Roman"/>
          <w:sz w:val="28"/>
          <w:szCs w:val="28"/>
          <w:lang w:eastAsia="ru-RU"/>
        </w:rPr>
        <w:t>)</w:t>
      </w:r>
    </w:p>
    <w:p w:rsidR="00017283" w:rsidRDefault="00017283" w:rsidP="00017283">
      <w:pPr>
        <w:tabs>
          <w:tab w:val="left" w:pos="1190"/>
        </w:tabs>
        <w:spacing w:after="0" w:line="240" w:lineRule="auto"/>
        <w:rPr>
          <w:rFonts w:ascii="Times New Roman" w:hAnsi="Times New Roman" w:cs="Times New Roman"/>
          <w:sz w:val="28"/>
          <w:szCs w:val="28"/>
        </w:rPr>
      </w:pPr>
    </w:p>
    <w:p w:rsidR="00017283" w:rsidRDefault="00017283" w:rsidP="00017283">
      <w:pPr>
        <w:tabs>
          <w:tab w:val="left" w:pos="1190"/>
        </w:tabs>
        <w:spacing w:after="0" w:line="240" w:lineRule="auto"/>
        <w:rPr>
          <w:rFonts w:ascii="Times New Roman" w:hAnsi="Times New Roman" w:cs="Times New Roman"/>
          <w:sz w:val="28"/>
          <w:szCs w:val="28"/>
        </w:rPr>
      </w:pPr>
    </w:p>
    <w:p w:rsidR="00017283" w:rsidRDefault="00017283" w:rsidP="00017283">
      <w:pPr>
        <w:tabs>
          <w:tab w:val="left" w:pos="1190"/>
        </w:tabs>
        <w:spacing w:after="0" w:line="240" w:lineRule="auto"/>
        <w:rPr>
          <w:rFonts w:ascii="Times New Roman" w:hAnsi="Times New Roman" w:cs="Times New Roman"/>
          <w:sz w:val="28"/>
          <w:szCs w:val="28"/>
        </w:rPr>
      </w:pPr>
    </w:p>
    <w:p w:rsidR="00017283" w:rsidRDefault="00017283" w:rsidP="00017283">
      <w:pPr>
        <w:tabs>
          <w:tab w:val="left" w:pos="1190"/>
        </w:tabs>
        <w:spacing w:after="0" w:line="240" w:lineRule="auto"/>
        <w:rPr>
          <w:rFonts w:ascii="Times New Roman" w:hAnsi="Times New Roman" w:cs="Times New Roman"/>
          <w:sz w:val="28"/>
          <w:szCs w:val="28"/>
        </w:rPr>
      </w:pPr>
    </w:p>
    <w:p w:rsidR="00017283" w:rsidRDefault="00017283" w:rsidP="0001728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Утьминского</w:t>
      </w:r>
    </w:p>
    <w:p w:rsidR="00017283" w:rsidRDefault="00017283" w:rsidP="00017283">
      <w:pPr>
        <w:shd w:val="clear" w:color="auto" w:fill="FFFFFF"/>
        <w:spacing w:after="0" w:line="240" w:lineRule="auto"/>
        <w:jc w:val="both"/>
        <w:rPr>
          <w:rFonts w:ascii="Times New Roman" w:hAnsi="Times New Roman" w:cs="Calibri"/>
          <w:sz w:val="24"/>
          <w:szCs w:val="24"/>
          <w:lang w:eastAsia="ar-SA"/>
        </w:rPr>
      </w:pPr>
      <w:r>
        <w:rPr>
          <w:rFonts w:ascii="Times New Roman" w:hAnsi="Times New Roman" w:cs="Times New Roman"/>
          <w:sz w:val="28"/>
          <w:szCs w:val="28"/>
        </w:rPr>
        <w:t xml:space="preserve">сельского поселения                                                                                   </w:t>
      </w:r>
      <w:r w:rsidR="00385A06">
        <w:rPr>
          <w:rFonts w:ascii="Times New Roman" w:hAnsi="Times New Roman" w:cs="Times New Roman"/>
          <w:sz w:val="28"/>
          <w:szCs w:val="28"/>
        </w:rPr>
        <w:t>С.В.Киселева</w:t>
      </w:r>
    </w:p>
    <w:p w:rsidR="00017283" w:rsidRDefault="00017283" w:rsidP="00017283">
      <w:pPr>
        <w:shd w:val="clear" w:color="auto" w:fill="FFFFFF"/>
        <w:spacing w:after="0" w:line="266" w:lineRule="atLeast"/>
        <w:rPr>
          <w:rFonts w:ascii="Times New Roman" w:hAnsi="Times New Roman" w:cs="Times New Roman"/>
          <w:sz w:val="24"/>
          <w:szCs w:val="24"/>
        </w:rPr>
      </w:pPr>
    </w:p>
    <w:p w:rsidR="00017283" w:rsidRDefault="00017283" w:rsidP="00017283">
      <w:pPr>
        <w:shd w:val="clear" w:color="auto" w:fill="FFFFFF"/>
        <w:spacing w:after="0" w:line="266" w:lineRule="atLeast"/>
        <w:jc w:val="right"/>
        <w:rPr>
          <w:rFonts w:ascii="Times New Roman" w:hAnsi="Times New Roman" w:cs="Times New Roman"/>
          <w:sz w:val="24"/>
          <w:szCs w:val="24"/>
        </w:rPr>
      </w:pPr>
    </w:p>
    <w:p w:rsidR="00017283" w:rsidRDefault="00017283" w:rsidP="00017283">
      <w:pPr>
        <w:shd w:val="clear" w:color="auto" w:fill="FFFFFF"/>
        <w:spacing w:after="0" w:line="266" w:lineRule="atLeast"/>
        <w:jc w:val="right"/>
        <w:rPr>
          <w:rFonts w:ascii="Times New Roman" w:hAnsi="Times New Roman" w:cs="Times New Roman"/>
          <w:sz w:val="24"/>
          <w:szCs w:val="24"/>
        </w:rPr>
      </w:pPr>
    </w:p>
    <w:p w:rsidR="00017283" w:rsidRDefault="00017283" w:rsidP="00017283">
      <w:pPr>
        <w:shd w:val="clear" w:color="auto" w:fill="FFFFFF"/>
        <w:spacing w:after="0" w:line="266" w:lineRule="atLeast"/>
        <w:jc w:val="right"/>
        <w:rPr>
          <w:rFonts w:ascii="Times New Roman" w:hAnsi="Times New Roman" w:cs="Times New Roman"/>
          <w:sz w:val="24"/>
          <w:szCs w:val="24"/>
        </w:rPr>
      </w:pPr>
    </w:p>
    <w:p w:rsidR="00017283" w:rsidRDefault="00017283" w:rsidP="00017283">
      <w:pPr>
        <w:shd w:val="clear" w:color="auto" w:fill="FFFFFF"/>
        <w:spacing w:after="0" w:line="266" w:lineRule="atLeast"/>
        <w:jc w:val="right"/>
        <w:rPr>
          <w:rFonts w:ascii="Times New Roman" w:hAnsi="Times New Roman" w:cs="Times New Roman"/>
          <w:sz w:val="24"/>
          <w:szCs w:val="24"/>
        </w:rPr>
      </w:pPr>
    </w:p>
    <w:p w:rsidR="00017283" w:rsidRDefault="00017283" w:rsidP="00017283">
      <w:pPr>
        <w:shd w:val="clear" w:color="auto" w:fill="FFFFFF"/>
        <w:spacing w:after="0" w:line="266" w:lineRule="atLeast"/>
        <w:jc w:val="right"/>
        <w:rPr>
          <w:rFonts w:ascii="Times New Roman" w:hAnsi="Times New Roman" w:cs="Times New Roman"/>
          <w:sz w:val="24"/>
          <w:szCs w:val="24"/>
        </w:rPr>
      </w:pPr>
    </w:p>
    <w:p w:rsidR="00385A06" w:rsidRDefault="00385A06" w:rsidP="00017283">
      <w:pPr>
        <w:spacing w:after="0" w:line="240" w:lineRule="auto"/>
        <w:ind w:left="5670"/>
        <w:rPr>
          <w:rFonts w:ascii="Times New Roman" w:hAnsi="Times New Roman" w:cs="Times New Roman"/>
          <w:bCs/>
          <w:color w:val="26282F"/>
          <w:sz w:val="20"/>
          <w:szCs w:val="20"/>
        </w:rPr>
      </w:pPr>
    </w:p>
    <w:p w:rsidR="00017283" w:rsidRPr="00385A06" w:rsidRDefault="00017283" w:rsidP="00017283">
      <w:pPr>
        <w:spacing w:after="0" w:line="240" w:lineRule="auto"/>
        <w:ind w:left="5670"/>
        <w:rPr>
          <w:rFonts w:ascii="Times New Roman" w:hAnsi="Times New Roman" w:cs="Times New Roman"/>
          <w:bCs/>
          <w:color w:val="26282F"/>
          <w:sz w:val="20"/>
          <w:szCs w:val="20"/>
        </w:rPr>
      </w:pPr>
      <w:r w:rsidRPr="00385A06">
        <w:rPr>
          <w:rFonts w:ascii="Times New Roman" w:hAnsi="Times New Roman" w:cs="Times New Roman"/>
          <w:bCs/>
          <w:color w:val="26282F"/>
          <w:sz w:val="20"/>
          <w:szCs w:val="20"/>
        </w:rPr>
        <w:lastRenderedPageBreak/>
        <w:t xml:space="preserve">Приложение </w:t>
      </w:r>
    </w:p>
    <w:p w:rsidR="00017283" w:rsidRPr="00385A06" w:rsidRDefault="00017283" w:rsidP="00385A06">
      <w:pPr>
        <w:spacing w:after="0" w:line="240" w:lineRule="auto"/>
        <w:ind w:left="5670"/>
        <w:rPr>
          <w:rFonts w:ascii="Times New Roman" w:hAnsi="Times New Roman" w:cs="Times New Roman"/>
          <w:bCs/>
          <w:color w:val="26282F"/>
          <w:sz w:val="20"/>
          <w:szCs w:val="20"/>
        </w:rPr>
      </w:pPr>
      <w:r w:rsidRPr="00385A06">
        <w:rPr>
          <w:rFonts w:ascii="Times New Roman" w:hAnsi="Times New Roman" w:cs="Times New Roman"/>
          <w:bCs/>
          <w:color w:val="26282F"/>
          <w:sz w:val="20"/>
          <w:szCs w:val="20"/>
        </w:rPr>
        <w:t xml:space="preserve">к постановлению Администрации Утьминского  </w:t>
      </w:r>
      <w:r w:rsidR="00385A06" w:rsidRPr="00385A06">
        <w:rPr>
          <w:rFonts w:ascii="Times New Roman" w:hAnsi="Times New Roman" w:cs="Times New Roman"/>
          <w:bCs/>
          <w:color w:val="26282F"/>
          <w:sz w:val="20"/>
          <w:szCs w:val="20"/>
        </w:rPr>
        <w:t xml:space="preserve">сельского поселения Тевризского </w:t>
      </w:r>
      <w:r w:rsidRPr="00385A06">
        <w:rPr>
          <w:rFonts w:ascii="Times New Roman" w:hAnsi="Times New Roman" w:cs="Times New Roman"/>
          <w:bCs/>
          <w:color w:val="26282F"/>
          <w:sz w:val="20"/>
          <w:szCs w:val="20"/>
        </w:rPr>
        <w:t>муниципального района Омской области</w:t>
      </w:r>
    </w:p>
    <w:p w:rsidR="00017283" w:rsidRPr="00385A06" w:rsidRDefault="00101840" w:rsidP="00017283">
      <w:pPr>
        <w:spacing w:after="0" w:line="240" w:lineRule="auto"/>
        <w:ind w:left="5670"/>
        <w:rPr>
          <w:rFonts w:ascii="Times New Roman" w:hAnsi="Times New Roman" w:cs="Times New Roman"/>
          <w:b/>
          <w:sz w:val="20"/>
          <w:szCs w:val="20"/>
        </w:rPr>
      </w:pPr>
      <w:r>
        <w:rPr>
          <w:rFonts w:ascii="Times New Roman" w:hAnsi="Times New Roman" w:cs="Times New Roman"/>
          <w:bCs/>
          <w:color w:val="26282F"/>
          <w:sz w:val="20"/>
          <w:szCs w:val="20"/>
        </w:rPr>
        <w:t>от  12.01.2022 г. № 4-</w:t>
      </w:r>
      <w:r w:rsidR="00017283" w:rsidRPr="00385A06">
        <w:rPr>
          <w:rFonts w:ascii="Times New Roman" w:hAnsi="Times New Roman" w:cs="Times New Roman"/>
          <w:bCs/>
          <w:color w:val="26282F"/>
          <w:sz w:val="20"/>
          <w:szCs w:val="20"/>
        </w:rPr>
        <w:t>п</w:t>
      </w:r>
      <w:r w:rsidR="00017283" w:rsidRPr="00385A06">
        <w:rPr>
          <w:rFonts w:ascii="Times New Roman" w:hAnsi="Times New Roman" w:cs="Times New Roman"/>
          <w:b/>
          <w:sz w:val="20"/>
          <w:szCs w:val="20"/>
        </w:rPr>
        <w:t xml:space="preserve"> </w:t>
      </w:r>
    </w:p>
    <w:p w:rsidR="00017283" w:rsidRPr="00385A06" w:rsidRDefault="00017283" w:rsidP="00017283">
      <w:pPr>
        <w:shd w:val="clear" w:color="auto" w:fill="FFFFFF"/>
        <w:spacing w:after="0" w:line="266" w:lineRule="atLeast"/>
        <w:rPr>
          <w:rFonts w:ascii="Times New Roman" w:hAnsi="Times New Roman" w:cs="Times New Roman"/>
          <w:b/>
          <w:bCs/>
          <w:sz w:val="20"/>
          <w:szCs w:val="20"/>
          <w:lang w:eastAsia="ar-SA"/>
        </w:rPr>
      </w:pPr>
      <w:r w:rsidRPr="00385A06">
        <w:rPr>
          <w:rFonts w:ascii="Times New Roman" w:hAnsi="Times New Roman" w:cs="Times New Roman"/>
          <w:sz w:val="20"/>
          <w:szCs w:val="20"/>
        </w:rPr>
        <w:t> </w:t>
      </w:r>
    </w:p>
    <w:p w:rsidR="00385A06" w:rsidRPr="00385A06" w:rsidRDefault="00385A06" w:rsidP="00385A06">
      <w:pPr>
        <w:shd w:val="clear" w:color="auto" w:fill="FFFFFF"/>
        <w:spacing w:after="0" w:line="266" w:lineRule="atLeast"/>
        <w:jc w:val="center"/>
        <w:rPr>
          <w:rFonts w:ascii="Times New Roman" w:hAnsi="Times New Roman" w:cs="Times New Roman"/>
          <w:b/>
          <w:sz w:val="28"/>
          <w:szCs w:val="28"/>
        </w:rPr>
      </w:pPr>
      <w:r w:rsidRPr="00385A06">
        <w:rPr>
          <w:rFonts w:ascii="Times New Roman" w:hAnsi="Times New Roman" w:cs="Times New Roman"/>
          <w:b/>
          <w:sz w:val="28"/>
          <w:szCs w:val="28"/>
        </w:rPr>
        <w:t xml:space="preserve">Муниципальная программа </w:t>
      </w:r>
    </w:p>
    <w:p w:rsidR="00017283" w:rsidRPr="00385A06" w:rsidRDefault="00385A06" w:rsidP="00385A06">
      <w:pPr>
        <w:shd w:val="clear" w:color="auto" w:fill="FFFFFF"/>
        <w:spacing w:after="0" w:line="266" w:lineRule="atLeast"/>
        <w:jc w:val="center"/>
        <w:rPr>
          <w:rFonts w:ascii="Times New Roman" w:hAnsi="Times New Roman" w:cs="Times New Roman"/>
          <w:b/>
          <w:sz w:val="28"/>
          <w:szCs w:val="28"/>
        </w:rPr>
      </w:pPr>
      <w:r w:rsidRPr="00385A06">
        <w:rPr>
          <w:rFonts w:ascii="Times New Roman" w:hAnsi="Times New Roman" w:cs="Times New Roman"/>
          <w:b/>
          <w:sz w:val="28"/>
          <w:szCs w:val="28"/>
        </w:rPr>
        <w:t>«Развитие малого и среднего предпринимательства на территории Утьминского сельского поселения Тевризского муниципального района Омской области на 2022-2024 годы»</w:t>
      </w:r>
    </w:p>
    <w:p w:rsidR="00385A06" w:rsidRPr="00385A06" w:rsidRDefault="00385A06" w:rsidP="00385A06">
      <w:pPr>
        <w:shd w:val="clear" w:color="auto" w:fill="FFFFFF"/>
        <w:spacing w:after="0" w:line="266" w:lineRule="atLeast"/>
        <w:jc w:val="center"/>
        <w:rPr>
          <w:rFonts w:ascii="Times New Roman" w:hAnsi="Times New Roman" w:cs="Times New Roman"/>
          <w:b/>
          <w:bCs/>
          <w:sz w:val="28"/>
          <w:szCs w:val="28"/>
        </w:rPr>
      </w:pPr>
    </w:p>
    <w:p w:rsidR="00017283" w:rsidRDefault="00017283" w:rsidP="00017283">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Паспорт Программы</w:t>
      </w:r>
    </w:p>
    <w:p w:rsidR="00017283" w:rsidRDefault="00017283" w:rsidP="00017283">
      <w:pPr>
        <w:shd w:val="clear" w:color="auto" w:fill="FFFFFF"/>
        <w:spacing w:after="0" w:line="266" w:lineRule="atLeast"/>
        <w:jc w:val="center"/>
        <w:rPr>
          <w:rFonts w:ascii="Times New Roman" w:hAnsi="Times New Roman" w:cs="Times New Roman"/>
          <w:sz w:val="24"/>
          <w:szCs w:val="24"/>
        </w:rPr>
      </w:pPr>
    </w:p>
    <w:tbl>
      <w:tblPr>
        <w:tblW w:w="11040" w:type="dxa"/>
        <w:tblInd w:w="-110" w:type="dxa"/>
        <w:tblLayout w:type="fixed"/>
        <w:tblCellMar>
          <w:left w:w="0" w:type="dxa"/>
          <w:right w:w="0" w:type="dxa"/>
        </w:tblCellMar>
        <w:tblLook w:val="04A0"/>
      </w:tblPr>
      <w:tblGrid>
        <w:gridCol w:w="2764"/>
        <w:gridCol w:w="8276"/>
      </w:tblGrid>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Наименование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Муниципальная  программа «Развитие малого и среднего предпринимательства на территории Утьминского сельского поселения на 2022-2024 годы» (далее – Программа).</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Основание для разработки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1.  Федеральный закон от 06.10.2003 </w:t>
            </w:r>
            <w:hyperlink r:id="rId6" w:history="1">
              <w:r>
                <w:rPr>
                  <w:rStyle w:val="a4"/>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017283" w:rsidRDefault="00017283">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3. Устав Утьминского сельского поселения </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Разработчик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Администрация Утьминского сельского поселения Тевризского муниципального района Омской области</w:t>
            </w:r>
          </w:p>
        </w:tc>
      </w:tr>
      <w:tr w:rsidR="00017283" w:rsidTr="00017283">
        <w:trPr>
          <w:trHeight w:val="538"/>
        </w:trPr>
        <w:tc>
          <w:tcPr>
            <w:tcW w:w="2763" w:type="dxa"/>
            <w:tcBorders>
              <w:top w:val="single" w:sz="8" w:space="0" w:color="000000"/>
              <w:left w:val="single" w:sz="8" w:space="0" w:color="000000"/>
              <w:bottom w:val="single" w:sz="4" w:space="0" w:color="auto"/>
              <w:right w:val="nil"/>
            </w:tcBorders>
          </w:tcPr>
          <w:p w:rsidR="00017283" w:rsidRDefault="0001728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Цель Программы</w:t>
            </w:r>
          </w:p>
          <w:p w:rsidR="00017283" w:rsidRDefault="00017283">
            <w:pPr>
              <w:suppressAutoHyphens/>
              <w:rPr>
                <w:rFonts w:ascii="Times New Roman" w:hAnsi="Times New Roman" w:cs="Times New Roman"/>
                <w:sz w:val="24"/>
                <w:szCs w:val="24"/>
                <w:lang w:eastAsia="ar-SA"/>
              </w:rPr>
            </w:pPr>
          </w:p>
        </w:tc>
        <w:tc>
          <w:tcPr>
            <w:tcW w:w="8272" w:type="dxa"/>
            <w:tcBorders>
              <w:top w:val="single" w:sz="8" w:space="0" w:color="000000"/>
              <w:left w:val="single" w:sz="8" w:space="0" w:color="000000"/>
              <w:bottom w:val="single" w:sz="4" w:space="0" w:color="auto"/>
              <w:right w:val="single" w:sz="8" w:space="0" w:color="000000"/>
            </w:tcBorders>
            <w:hideMark/>
          </w:tcPr>
          <w:p w:rsidR="00017283" w:rsidRDefault="00017283">
            <w:pPr>
              <w:suppressAutoHyphens/>
              <w:jc w:val="both"/>
              <w:rPr>
                <w:rFonts w:ascii="Times New Roman" w:hAnsi="Times New Roman" w:cs="Times New Roman"/>
                <w:sz w:val="24"/>
                <w:szCs w:val="24"/>
                <w:lang w:eastAsia="ar-SA"/>
              </w:rPr>
            </w:pPr>
            <w:r>
              <w:rPr>
                <w:rFonts w:ascii="Times New Roman" w:hAnsi="Times New Roman" w:cs="Times New Roman"/>
                <w:sz w:val="24"/>
                <w:szCs w:val="24"/>
              </w:rPr>
              <w:t>Создание благоприятных условий для ведения предпринимательской деятельности на территории Утьминского сельского поселения</w:t>
            </w:r>
          </w:p>
        </w:tc>
      </w:tr>
      <w:tr w:rsidR="00017283" w:rsidTr="00017283">
        <w:trPr>
          <w:trHeight w:val="1271"/>
        </w:trPr>
        <w:tc>
          <w:tcPr>
            <w:tcW w:w="2763" w:type="dxa"/>
            <w:tcBorders>
              <w:top w:val="single" w:sz="4" w:space="0" w:color="auto"/>
              <w:left w:val="single" w:sz="8" w:space="0" w:color="000000"/>
              <w:bottom w:val="single" w:sz="8" w:space="0" w:color="000000"/>
              <w:right w:val="nil"/>
            </w:tcBorders>
            <w:hideMark/>
          </w:tcPr>
          <w:p w:rsidR="00017283" w:rsidRDefault="00017283">
            <w:pPr>
              <w:suppressAutoHyphens/>
              <w:rPr>
                <w:rFonts w:ascii="Times New Roman" w:hAnsi="Times New Roman" w:cs="Times New Roman"/>
                <w:sz w:val="24"/>
                <w:szCs w:val="24"/>
                <w:lang w:eastAsia="ar-SA"/>
              </w:rPr>
            </w:pPr>
            <w:r>
              <w:rPr>
                <w:rFonts w:ascii="Times New Roman" w:hAnsi="Times New Roman" w:cs="Times New Roman"/>
                <w:sz w:val="24"/>
                <w:szCs w:val="24"/>
              </w:rPr>
              <w:t>Основные целевые индикаторы</w:t>
            </w:r>
          </w:p>
        </w:tc>
        <w:tc>
          <w:tcPr>
            <w:tcW w:w="8272" w:type="dxa"/>
            <w:tcBorders>
              <w:top w:val="single" w:sz="4" w:space="0" w:color="auto"/>
              <w:left w:val="single" w:sz="8" w:space="0" w:color="000000"/>
              <w:bottom w:val="single" w:sz="8" w:space="0" w:color="000000"/>
              <w:right w:val="single" w:sz="8" w:space="0" w:color="000000"/>
            </w:tcBorders>
          </w:tcPr>
          <w:p w:rsidR="00017283" w:rsidRDefault="00017283">
            <w:pPr>
              <w:pStyle w:val="a5"/>
              <w:rPr>
                <w:rFonts w:ascii="Times New Roman" w:hAnsi="Times New Roman" w:cs="Times New Roman"/>
                <w:sz w:val="24"/>
                <w:szCs w:val="24"/>
              </w:rPr>
            </w:pPr>
            <w:r>
              <w:rPr>
                <w:rFonts w:ascii="Times New Roman" w:hAnsi="Times New Roman" w:cs="Times New Roman"/>
                <w:sz w:val="24"/>
                <w:szCs w:val="24"/>
              </w:rPr>
              <w:t>- Увеличение количества малых и средних предприятий и индивидуальных предпринимателей;</w:t>
            </w:r>
          </w:p>
          <w:p w:rsidR="00017283" w:rsidRDefault="00017283">
            <w:pPr>
              <w:pStyle w:val="a5"/>
              <w:rPr>
                <w:rFonts w:ascii="Times New Roman" w:hAnsi="Times New Roman" w:cs="Times New Roman"/>
                <w:sz w:val="24"/>
                <w:szCs w:val="24"/>
              </w:rPr>
            </w:pPr>
            <w:r>
              <w:rPr>
                <w:rFonts w:ascii="Times New Roman" w:hAnsi="Times New Roman" w:cs="Times New Roman"/>
                <w:sz w:val="24"/>
                <w:szCs w:val="24"/>
              </w:rPr>
              <w:t>- увеличение доли объемов производства и услуг, производимых субъектами малого бизнеса;</w:t>
            </w:r>
          </w:p>
          <w:p w:rsidR="00017283" w:rsidRDefault="00017283">
            <w:pPr>
              <w:pStyle w:val="a5"/>
              <w:rPr>
                <w:rFonts w:ascii="Times New Roman" w:hAnsi="Times New Roman" w:cs="Times New Roman"/>
                <w:sz w:val="24"/>
                <w:szCs w:val="24"/>
              </w:rPr>
            </w:pPr>
          </w:p>
          <w:p w:rsidR="00017283" w:rsidRDefault="00017283">
            <w:pPr>
              <w:suppressAutoHyphens/>
              <w:rPr>
                <w:rFonts w:ascii="Times New Roman" w:hAnsi="Times New Roman" w:cs="Times New Roman"/>
                <w:sz w:val="24"/>
                <w:szCs w:val="24"/>
                <w:lang w:eastAsia="ar-SA"/>
              </w:rPr>
            </w:pP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Задачи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Создание экономических и организационных условий для устойчивой деятельности субъектов малого и среднего предпринимательства.</w:t>
            </w:r>
          </w:p>
          <w:p w:rsidR="00017283" w:rsidRDefault="00017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017283" w:rsidRDefault="00017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017283" w:rsidRDefault="00017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017283" w:rsidRDefault="0001728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Срок реализации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7A183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2022-2024</w:t>
            </w:r>
            <w:r w:rsidR="00017283">
              <w:rPr>
                <w:rFonts w:ascii="Times New Roman" w:hAnsi="Times New Roman" w:cs="Times New Roman"/>
                <w:sz w:val="24"/>
                <w:szCs w:val="24"/>
              </w:rPr>
              <w:t>годы</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Ожидаемые конечные результаты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7A1833" w:rsidRPr="007A1833" w:rsidRDefault="007A1833" w:rsidP="007A1833">
            <w:pPr>
              <w:autoSpaceDE w:val="0"/>
              <w:autoSpaceDN w:val="0"/>
              <w:adjustRightInd w:val="0"/>
              <w:contextualSpacing/>
              <w:jc w:val="both"/>
              <w:rPr>
                <w:rFonts w:ascii="Times New Roman" w:hAnsi="Times New Roman" w:cs="Times New Roman"/>
                <w:sz w:val="24"/>
                <w:szCs w:val="24"/>
              </w:rPr>
            </w:pPr>
            <w:r w:rsidRPr="007A1833">
              <w:rPr>
                <w:rFonts w:ascii="Times New Roman" w:hAnsi="Times New Roman" w:cs="Times New Roman"/>
                <w:sz w:val="24"/>
                <w:szCs w:val="24"/>
              </w:rPr>
              <w:t>- рост количества индивидуальных предпринимателей;</w:t>
            </w:r>
          </w:p>
          <w:p w:rsidR="007A1833" w:rsidRPr="007A1833" w:rsidRDefault="007A1833" w:rsidP="007A1833">
            <w:pPr>
              <w:autoSpaceDE w:val="0"/>
              <w:autoSpaceDN w:val="0"/>
              <w:adjustRightInd w:val="0"/>
              <w:jc w:val="both"/>
              <w:rPr>
                <w:rFonts w:ascii="Times New Roman" w:hAnsi="Times New Roman" w:cs="Times New Roman"/>
                <w:sz w:val="24"/>
                <w:szCs w:val="24"/>
              </w:rPr>
            </w:pPr>
            <w:r w:rsidRPr="007A1833">
              <w:rPr>
                <w:rFonts w:ascii="Times New Roman" w:hAnsi="Times New Roman" w:cs="Times New Roman"/>
                <w:sz w:val="24"/>
                <w:szCs w:val="24"/>
              </w:rPr>
              <w:t>- создание новых рабочих мест и повышение заработной платы в сфере предпринимательской деятельности и доходов населения;</w:t>
            </w:r>
          </w:p>
          <w:p w:rsidR="00017283" w:rsidRDefault="00017283">
            <w:pPr>
              <w:suppressAutoHyphens/>
              <w:spacing w:after="0" w:line="240" w:lineRule="auto"/>
              <w:jc w:val="both"/>
              <w:rPr>
                <w:rFonts w:ascii="Times New Roman" w:hAnsi="Times New Roman" w:cs="Times New Roman"/>
                <w:sz w:val="24"/>
                <w:szCs w:val="24"/>
                <w:lang w:eastAsia="ar-SA"/>
              </w:rPr>
            </w:pP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администрацией Утьминского сельского поселения.</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Финансовое обеспечение</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Внебюджетные источники</w:t>
            </w:r>
          </w:p>
        </w:tc>
      </w:tr>
      <w:tr w:rsidR="00017283" w:rsidTr="00017283">
        <w:tc>
          <w:tcPr>
            <w:tcW w:w="2763" w:type="dxa"/>
            <w:tcBorders>
              <w:top w:val="single" w:sz="8" w:space="0" w:color="000000"/>
              <w:left w:val="single" w:sz="8" w:space="0" w:color="000000"/>
              <w:bottom w:val="single" w:sz="8" w:space="0" w:color="000000"/>
              <w:right w:val="nil"/>
            </w:tcBorders>
            <w:hideMark/>
          </w:tcPr>
          <w:p w:rsidR="00017283" w:rsidRDefault="00017283">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Исполнители основных мероприятий Программы</w:t>
            </w:r>
          </w:p>
        </w:tc>
        <w:tc>
          <w:tcPr>
            <w:tcW w:w="8272" w:type="dxa"/>
            <w:tcBorders>
              <w:top w:val="single" w:sz="8" w:space="0" w:color="000000"/>
              <w:left w:val="single" w:sz="8" w:space="0" w:color="000000"/>
              <w:bottom w:val="single" w:sz="8" w:space="0" w:color="000000"/>
              <w:right w:val="single" w:sz="8" w:space="0" w:color="000000"/>
            </w:tcBorders>
            <w:hideMark/>
          </w:tcPr>
          <w:p w:rsidR="00017283" w:rsidRDefault="0001728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Определяются в соответствии с перечнем мероприятий Программы</w:t>
            </w:r>
          </w:p>
        </w:tc>
      </w:tr>
    </w:tbl>
    <w:p w:rsidR="00017283" w:rsidRDefault="00017283" w:rsidP="00017283">
      <w:pPr>
        <w:shd w:val="clear" w:color="auto" w:fill="FFFFFF"/>
        <w:spacing w:after="0" w:line="266" w:lineRule="atLeast"/>
        <w:rPr>
          <w:rFonts w:ascii="Times New Roman" w:hAnsi="Times New Roman" w:cs="Times New Roman"/>
          <w:sz w:val="24"/>
          <w:szCs w:val="24"/>
          <w:lang w:eastAsia="ar-SA"/>
        </w:rPr>
      </w:pPr>
      <w:r>
        <w:rPr>
          <w:rFonts w:ascii="Times New Roman" w:hAnsi="Times New Roman" w:cs="Times New Roman"/>
          <w:sz w:val="24"/>
          <w:szCs w:val="24"/>
        </w:rPr>
        <w:t> </w:t>
      </w:r>
    </w:p>
    <w:p w:rsidR="00017283" w:rsidRPr="007A1833" w:rsidRDefault="00017283" w:rsidP="007A1833">
      <w:pPr>
        <w:pStyle w:val="a8"/>
        <w:numPr>
          <w:ilvl w:val="0"/>
          <w:numId w:val="5"/>
        </w:numPr>
        <w:shd w:val="clear" w:color="auto" w:fill="FFFFFF"/>
        <w:spacing w:after="0" w:line="266" w:lineRule="atLeast"/>
        <w:jc w:val="center"/>
        <w:rPr>
          <w:rFonts w:ascii="Times New Roman" w:hAnsi="Times New Roman" w:cs="Times New Roman"/>
          <w:sz w:val="28"/>
          <w:szCs w:val="28"/>
        </w:rPr>
      </w:pPr>
      <w:r w:rsidRPr="007A1833">
        <w:rPr>
          <w:rFonts w:ascii="Times New Roman" w:hAnsi="Times New Roman" w:cs="Times New Roman"/>
          <w:b/>
          <w:bCs/>
          <w:sz w:val="28"/>
          <w:szCs w:val="28"/>
        </w:rPr>
        <w:t>Общие положения</w:t>
      </w:r>
    </w:p>
    <w:p w:rsidR="00017283" w:rsidRDefault="00017283" w:rsidP="00385A06">
      <w:pPr>
        <w:shd w:val="clear" w:color="auto" w:fill="FFFFFF"/>
        <w:spacing w:after="0" w:line="266"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Муниципальная программа «Развитие малого и среднего предпринимательства на территории Утьминского  сельского поселения на 2022 - 2024  годы» разработана администрацией Утьминского сельского поселения в соответствии с Федеральным законом от 24.07.2007 № 209-ФЗ «О развитии малого и среднего предпринимательства в Российской Федерации». </w:t>
      </w:r>
    </w:p>
    <w:p w:rsidR="00017283" w:rsidRDefault="00017283" w:rsidP="00017283">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17283" w:rsidRDefault="00017283" w:rsidP="00017283">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017283" w:rsidRDefault="00017283" w:rsidP="00017283">
      <w:pPr>
        <w:shd w:val="clear" w:color="auto" w:fill="FFFFFF"/>
        <w:spacing w:after="0" w:line="240" w:lineRule="auto"/>
        <w:ind w:firstLine="532"/>
        <w:jc w:val="both"/>
        <w:rPr>
          <w:rFonts w:ascii="Times New Roman" w:hAnsi="Times New Roman" w:cs="Times New Roman"/>
          <w:sz w:val="28"/>
          <w:szCs w:val="28"/>
        </w:rPr>
      </w:pPr>
      <w:r>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Сфера действия Программы – муниципальная поддержка субъектов малого и среднего предпринимательства администрацией Утьминского сельского поселения.</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деятельность на территории Утьминского сельского поселения.</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поддержка малого и среднего предпринимательства администрацией Утьминского сельского поселения - деятельность органов местного самоуправления поселения, направленная на реализацию комплекса мер  имущественного, организационного характера по созданию благоприятных условий для ведения предпринимательской деятельности на территории Утьминского сельского поселения.</w:t>
      </w:r>
    </w:p>
    <w:p w:rsidR="00017283" w:rsidRDefault="00017283" w:rsidP="00017283">
      <w:pPr>
        <w:shd w:val="clear" w:color="auto" w:fill="FFFFFF"/>
        <w:spacing w:after="0" w:line="266" w:lineRule="atLeast"/>
        <w:jc w:val="both"/>
        <w:rPr>
          <w:rFonts w:ascii="Times New Roman" w:hAnsi="Times New Roman" w:cs="Times New Roman"/>
          <w:sz w:val="28"/>
          <w:szCs w:val="28"/>
        </w:rPr>
      </w:pPr>
      <w:r>
        <w:rPr>
          <w:rFonts w:ascii="Times New Roman" w:hAnsi="Times New Roman" w:cs="Times New Roman"/>
          <w:sz w:val="28"/>
          <w:szCs w:val="28"/>
        </w:rPr>
        <w:t> </w:t>
      </w:r>
    </w:p>
    <w:p w:rsidR="00017283" w:rsidRPr="007A1833" w:rsidRDefault="00017283" w:rsidP="007A1833">
      <w:pPr>
        <w:pStyle w:val="a8"/>
        <w:numPr>
          <w:ilvl w:val="0"/>
          <w:numId w:val="5"/>
        </w:numPr>
        <w:shd w:val="clear" w:color="auto" w:fill="FFFFFF"/>
        <w:spacing w:after="0" w:line="266" w:lineRule="atLeast"/>
        <w:jc w:val="center"/>
        <w:rPr>
          <w:rFonts w:ascii="Times New Roman" w:hAnsi="Times New Roman" w:cs="Times New Roman"/>
          <w:b/>
          <w:bCs/>
          <w:sz w:val="28"/>
          <w:szCs w:val="28"/>
        </w:rPr>
      </w:pPr>
      <w:r w:rsidRPr="007A1833">
        <w:rPr>
          <w:rFonts w:ascii="Times New Roman" w:hAnsi="Times New Roman" w:cs="Times New Roman"/>
          <w:b/>
          <w:bCs/>
          <w:sz w:val="28"/>
          <w:szCs w:val="28"/>
        </w:rPr>
        <w:t>Содержание проблемы, обоснование необходимости ее решения программным методом</w:t>
      </w:r>
    </w:p>
    <w:p w:rsidR="00017283" w:rsidRDefault="00017283" w:rsidP="00017283">
      <w:pPr>
        <w:shd w:val="clear" w:color="auto" w:fill="FFFFFF"/>
        <w:spacing w:after="0" w:line="266" w:lineRule="atLeast"/>
        <w:jc w:val="both"/>
        <w:rPr>
          <w:rFonts w:ascii="Times New Roman" w:hAnsi="Times New Roman" w:cs="Times New Roman"/>
          <w:sz w:val="28"/>
          <w:szCs w:val="28"/>
        </w:rPr>
      </w:pP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w:t>
      </w:r>
      <w:r>
        <w:rPr>
          <w:rFonts w:ascii="Times New Roman" w:hAnsi="Times New Roman" w:cs="Times New Roman"/>
          <w:sz w:val="28"/>
          <w:szCs w:val="28"/>
        </w:rPr>
        <w:lastRenderedPageBreak/>
        <w:t xml:space="preserve">направлений экономической политики должно стать создание эффективной системы комплексной поддержки малого предпринимательства. </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действующих механизмов </w:t>
      </w:r>
      <w:proofErr w:type="spellStart"/>
      <w:r>
        <w:rPr>
          <w:rFonts w:ascii="Times New Roman" w:hAnsi="Times New Roman" w:cs="Times New Roman"/>
          <w:sz w:val="28"/>
          <w:szCs w:val="28"/>
        </w:rPr>
        <w:t>микрофинансирования</w:t>
      </w:r>
      <w:proofErr w:type="spellEnd"/>
      <w:r>
        <w:rPr>
          <w:rFonts w:ascii="Times New Roman" w:hAnsi="Times New Roman" w:cs="Times New Roman"/>
          <w:sz w:val="28"/>
          <w:szCs w:val="28"/>
        </w:rPr>
        <w:t xml:space="preserve"> малых предприятий;</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ограниченные возможности по продвижению собственной продукции (работ, услуг) на региональные рынки</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нехватка квалифицированных кадров.</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несмотря на существующие </w:t>
      </w:r>
      <w:proofErr w:type="gramStart"/>
      <w:r>
        <w:rPr>
          <w:rFonts w:ascii="Times New Roman" w:hAnsi="Times New Roman" w:cs="Times New Roman"/>
          <w:sz w:val="28"/>
          <w:szCs w:val="28"/>
        </w:rPr>
        <w:t>трудности</w:t>
      </w:r>
      <w:proofErr w:type="gramEnd"/>
      <w:r>
        <w:rPr>
          <w:rFonts w:ascii="Times New Roman" w:hAnsi="Times New Roman" w:cs="Times New Roman"/>
          <w:sz w:val="28"/>
          <w:szCs w:val="28"/>
        </w:rPr>
        <w:t xml:space="preserve">  малое и среднее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определенную долю в рыночной структуре, является одним из её важных элементов. Кроме того, малое предпринимательство содействует развитию конкурентоспособности, в частности, путем использования ценовых преимуществ, путем повышения качества производимой продукции и скорости обновления ассортимента.</w:t>
      </w:r>
    </w:p>
    <w:p w:rsidR="00017283" w:rsidRDefault="00017283" w:rsidP="0001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17283" w:rsidRDefault="00017283" w:rsidP="00017283">
      <w:pPr>
        <w:spacing w:after="0" w:line="240" w:lineRule="auto"/>
        <w:ind w:firstLine="540"/>
        <w:jc w:val="both"/>
        <w:rPr>
          <w:rFonts w:ascii="Times New Roman" w:hAnsi="Times New Roman" w:cs="Times New Roman"/>
          <w:sz w:val="28"/>
          <w:szCs w:val="28"/>
        </w:rPr>
      </w:pPr>
      <w:bookmarkStart w:id="0" w:name="sub_1101"/>
      <w:r>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17283" w:rsidRDefault="00017283" w:rsidP="00017283">
      <w:pPr>
        <w:spacing w:after="0" w:line="240" w:lineRule="auto"/>
        <w:ind w:firstLine="540"/>
        <w:jc w:val="both"/>
        <w:rPr>
          <w:rFonts w:ascii="Times New Roman" w:hAnsi="Times New Roman" w:cs="Times New Roman"/>
          <w:sz w:val="28"/>
          <w:szCs w:val="28"/>
        </w:rPr>
      </w:pPr>
      <w:bookmarkStart w:id="1" w:name="sub_1102"/>
      <w:bookmarkEnd w:id="0"/>
      <w:r>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17283" w:rsidRDefault="00017283" w:rsidP="00017283">
      <w:pPr>
        <w:spacing w:after="0" w:line="240" w:lineRule="auto"/>
        <w:ind w:firstLine="567"/>
        <w:jc w:val="both"/>
        <w:rPr>
          <w:rFonts w:ascii="Times New Roman" w:hAnsi="Times New Roman" w:cs="Times New Roman"/>
          <w:sz w:val="28"/>
          <w:szCs w:val="28"/>
        </w:rPr>
      </w:pPr>
      <w:bookmarkStart w:id="2" w:name="sub_1103"/>
      <w:bookmarkEnd w:id="1"/>
      <w:r>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17283" w:rsidRDefault="00017283" w:rsidP="00017283">
      <w:pPr>
        <w:spacing w:after="0" w:line="240" w:lineRule="auto"/>
        <w:ind w:firstLine="567"/>
        <w:jc w:val="both"/>
        <w:rPr>
          <w:rFonts w:ascii="Times New Roman" w:hAnsi="Times New Roman" w:cs="Times New Roman"/>
          <w:sz w:val="28"/>
          <w:szCs w:val="28"/>
        </w:rPr>
      </w:pPr>
      <w:bookmarkStart w:id="3" w:name="sub_1104"/>
      <w:bookmarkEnd w:id="2"/>
      <w:r>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17283" w:rsidRDefault="00017283" w:rsidP="00017283">
      <w:pPr>
        <w:spacing w:after="0" w:line="240" w:lineRule="auto"/>
        <w:ind w:firstLine="567"/>
        <w:jc w:val="both"/>
        <w:rPr>
          <w:rFonts w:ascii="Times New Roman" w:hAnsi="Times New Roman" w:cs="Times New Roman"/>
          <w:sz w:val="28"/>
          <w:szCs w:val="28"/>
        </w:rPr>
      </w:pPr>
      <w:bookmarkStart w:id="4" w:name="sub_1105"/>
      <w:bookmarkEnd w:id="3"/>
      <w:r>
        <w:rPr>
          <w:rFonts w:ascii="Times New Roman" w:hAnsi="Times New Roman" w:cs="Times New Roman"/>
          <w:sz w:val="28"/>
          <w:szCs w:val="28"/>
        </w:rPr>
        <w:lastRenderedPageBreak/>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017283" w:rsidRDefault="00017283" w:rsidP="000172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4"/>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017283" w:rsidRDefault="00017283" w:rsidP="0001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17283" w:rsidRDefault="00017283" w:rsidP="0001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017283" w:rsidRDefault="00017283" w:rsidP="0001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развитию малого и среднего предпринимательства на территории Утьминского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содействие развитию молодёжного предпринимательства;</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имиджа малого и среднего предпринимательства.</w:t>
      </w:r>
    </w:p>
    <w:p w:rsidR="00017283" w:rsidRDefault="00017283" w:rsidP="0001728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proofErr w:type="spellStart"/>
      <w:r>
        <w:rPr>
          <w:rFonts w:ascii="Times New Roman" w:hAnsi="Times New Roman" w:cs="Times New Roman"/>
          <w:sz w:val="28"/>
          <w:szCs w:val="28"/>
        </w:rPr>
        <w:t>Утьминском</w:t>
      </w:r>
      <w:proofErr w:type="spellEnd"/>
      <w:r>
        <w:rPr>
          <w:rFonts w:ascii="Times New Roman" w:hAnsi="Times New Roman" w:cs="Times New Roman"/>
          <w:sz w:val="28"/>
          <w:szCs w:val="28"/>
        </w:rPr>
        <w:t xml:space="preserve"> сельском поселении.</w:t>
      </w:r>
    </w:p>
    <w:p w:rsidR="00017283" w:rsidRDefault="00017283" w:rsidP="0001728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17283" w:rsidRDefault="00017283" w:rsidP="00017283">
      <w:pPr>
        <w:spacing w:after="0" w:line="240" w:lineRule="auto"/>
        <w:ind w:firstLine="540"/>
        <w:jc w:val="center"/>
        <w:rPr>
          <w:rFonts w:ascii="Times New Roman" w:hAnsi="Times New Roman" w:cs="Times New Roman"/>
          <w:b/>
          <w:sz w:val="28"/>
          <w:szCs w:val="28"/>
        </w:rPr>
      </w:pPr>
    </w:p>
    <w:p w:rsidR="00017283" w:rsidRPr="007A1833" w:rsidRDefault="00017283" w:rsidP="007A1833">
      <w:pPr>
        <w:pStyle w:val="a8"/>
        <w:numPr>
          <w:ilvl w:val="0"/>
          <w:numId w:val="5"/>
        </w:numPr>
        <w:spacing w:after="0" w:line="240" w:lineRule="auto"/>
        <w:jc w:val="center"/>
        <w:rPr>
          <w:rFonts w:ascii="Times New Roman" w:hAnsi="Times New Roman" w:cs="Times New Roman"/>
          <w:b/>
          <w:sz w:val="28"/>
          <w:szCs w:val="28"/>
        </w:rPr>
      </w:pPr>
      <w:r w:rsidRPr="007A1833">
        <w:rPr>
          <w:rFonts w:ascii="Times New Roman" w:hAnsi="Times New Roman" w:cs="Times New Roman"/>
          <w:b/>
          <w:sz w:val="28"/>
          <w:szCs w:val="28"/>
        </w:rPr>
        <w:t>Основные</w:t>
      </w:r>
      <w:r w:rsidR="007A1833">
        <w:rPr>
          <w:rFonts w:ascii="Times New Roman" w:hAnsi="Times New Roman" w:cs="Times New Roman"/>
          <w:b/>
          <w:sz w:val="28"/>
          <w:szCs w:val="28"/>
        </w:rPr>
        <w:t xml:space="preserve"> цели</w:t>
      </w:r>
      <w:r w:rsidRPr="007A1833">
        <w:rPr>
          <w:rFonts w:ascii="Times New Roman" w:hAnsi="Times New Roman" w:cs="Times New Roman"/>
          <w:b/>
          <w:sz w:val="28"/>
          <w:szCs w:val="28"/>
        </w:rPr>
        <w:t xml:space="preserve"> развития малого предпринимательства</w:t>
      </w:r>
    </w:p>
    <w:p w:rsidR="00017283" w:rsidRDefault="00017283" w:rsidP="00017283">
      <w:pPr>
        <w:spacing w:after="0" w:line="240" w:lineRule="auto"/>
        <w:ind w:firstLine="540"/>
        <w:jc w:val="center"/>
        <w:rPr>
          <w:rFonts w:ascii="Times New Roman" w:hAnsi="Times New Roman" w:cs="Times New Roman"/>
          <w:b/>
          <w:sz w:val="28"/>
          <w:szCs w:val="28"/>
        </w:rPr>
      </w:pP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Основной целью Программы является создание благоприятных условий для ведения предпринимательской деятельности на территории Утьминского сельского  поселения, обеспечивающих:</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социальной эффективности деятельности субъектов малого предпринимательства, в т.ч. рост численности занятых в сфере малого предпринимательства;</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темпов развития малого предпринимательства как одного из факторов социально-экономического развития сельского поселения;</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увеличение доли участия субъектов малого предпринимательства в формировании объемов производства товаров, оказания услуг, уплаты налогов;</w:t>
      </w:r>
    </w:p>
    <w:p w:rsidR="00017283" w:rsidRDefault="00017283" w:rsidP="00017283">
      <w:pPr>
        <w:shd w:val="clear" w:color="auto" w:fill="FFFFFF"/>
        <w:spacing w:after="0" w:line="240" w:lineRule="auto"/>
        <w:ind w:firstLine="540"/>
        <w:jc w:val="both"/>
        <w:rPr>
          <w:rFonts w:ascii="Times New Roman" w:hAnsi="Times New Roman" w:cs="Times New Roman"/>
          <w:sz w:val="28"/>
          <w:szCs w:val="28"/>
        </w:rPr>
      </w:pPr>
    </w:p>
    <w:p w:rsidR="00017283" w:rsidRPr="007A1833" w:rsidRDefault="00017283" w:rsidP="007A1833">
      <w:pPr>
        <w:pStyle w:val="a8"/>
        <w:numPr>
          <w:ilvl w:val="0"/>
          <w:numId w:val="5"/>
        </w:numPr>
        <w:shd w:val="clear" w:color="auto" w:fill="FFFFFF"/>
        <w:spacing w:after="0" w:line="240" w:lineRule="auto"/>
        <w:jc w:val="center"/>
        <w:rPr>
          <w:rFonts w:ascii="Times New Roman" w:hAnsi="Times New Roman" w:cs="Times New Roman"/>
          <w:b/>
          <w:sz w:val="28"/>
          <w:szCs w:val="28"/>
        </w:rPr>
      </w:pPr>
      <w:r w:rsidRPr="007A1833">
        <w:rPr>
          <w:rFonts w:ascii="Times New Roman" w:hAnsi="Times New Roman" w:cs="Times New Roman"/>
          <w:b/>
          <w:sz w:val="28"/>
          <w:szCs w:val="28"/>
        </w:rPr>
        <w:t>Основные направления поддержки субъектов малого предпринимательства</w:t>
      </w:r>
    </w:p>
    <w:p w:rsidR="00017283" w:rsidRDefault="00017283" w:rsidP="00017283">
      <w:pPr>
        <w:shd w:val="clear" w:color="auto" w:fill="FFFFFF"/>
        <w:spacing w:after="0" w:line="240" w:lineRule="auto"/>
        <w:ind w:firstLine="540"/>
        <w:jc w:val="center"/>
        <w:rPr>
          <w:rFonts w:ascii="Times New Roman" w:hAnsi="Times New Roman" w:cs="Times New Roman"/>
          <w:sz w:val="28"/>
          <w:szCs w:val="28"/>
        </w:rPr>
      </w:pPr>
    </w:p>
    <w:p w:rsidR="00017283" w:rsidRDefault="00017283" w:rsidP="00017283">
      <w:pPr>
        <w:shd w:val="clear" w:color="auto" w:fill="FFFFFF"/>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Организационно-методическая поддержка малого предпринимательства</w:t>
      </w:r>
    </w:p>
    <w:p w:rsidR="00017283" w:rsidRDefault="00017283" w:rsidP="00017283">
      <w:pPr>
        <w:shd w:val="clear" w:color="auto" w:fill="FFFFFF"/>
        <w:spacing w:after="0" w:line="240" w:lineRule="auto"/>
        <w:ind w:firstLine="540"/>
        <w:jc w:val="center"/>
        <w:rPr>
          <w:rFonts w:ascii="Times New Roman" w:hAnsi="Times New Roman" w:cs="Times New Roman"/>
          <w:sz w:val="28"/>
          <w:szCs w:val="28"/>
        </w:rPr>
      </w:pPr>
    </w:p>
    <w:p w:rsidR="007A1833" w:rsidRDefault="00017283" w:rsidP="007A1833">
      <w:pPr>
        <w:shd w:val="clear" w:color="auto" w:fill="FFFFFF"/>
        <w:spacing w:after="0" w:line="336" w:lineRule="atLeast"/>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знаний в сфере поддержки малого предпринимательства очень актуально для субъектов малого бизнеса. Оказание консультационно-методической помощи по проблемным аспектам ведения бизнеса в различных отраслях экономики будет способствовать более успешному формированию и реализации основных направлений развития малого бизнеса.</w:t>
      </w:r>
      <w:r w:rsidR="000E2AAA">
        <w:rPr>
          <w:rFonts w:ascii="Times New Roman" w:hAnsi="Times New Roman" w:cs="Times New Roman"/>
          <w:sz w:val="28"/>
          <w:szCs w:val="28"/>
        </w:rPr>
        <w:t xml:space="preserve"> </w:t>
      </w:r>
    </w:p>
    <w:p w:rsidR="000E2AAA" w:rsidRPr="007A1833" w:rsidRDefault="007A1833" w:rsidP="007A1833">
      <w:pPr>
        <w:shd w:val="clear" w:color="auto" w:fill="FFFFFF"/>
        <w:spacing w:after="0" w:line="336" w:lineRule="atLeast"/>
        <w:ind w:firstLine="709"/>
        <w:jc w:val="both"/>
        <w:rPr>
          <w:rFonts w:ascii="Times New Roman" w:hAnsi="Times New Roman" w:cs="Times New Roman"/>
          <w:sz w:val="28"/>
          <w:szCs w:val="28"/>
        </w:rPr>
      </w:pPr>
      <w:r>
        <w:rPr>
          <w:rFonts w:ascii="Times New Roman" w:hAnsi="Times New Roman" w:cs="Times New Roman"/>
          <w:sz w:val="28"/>
          <w:szCs w:val="28"/>
        </w:rPr>
        <w:t>1 января 2020 года Омская область</w:t>
      </w:r>
      <w:r w:rsidR="000E2AAA">
        <w:rPr>
          <w:rFonts w:ascii="Times New Roman" w:hAnsi="Times New Roman" w:cs="Times New Roman"/>
          <w:sz w:val="28"/>
          <w:szCs w:val="28"/>
        </w:rPr>
        <w:t xml:space="preserve"> в</w:t>
      </w:r>
      <w:r>
        <w:rPr>
          <w:rFonts w:ascii="Times New Roman" w:hAnsi="Times New Roman" w:cs="Times New Roman"/>
          <w:sz w:val="28"/>
          <w:szCs w:val="28"/>
        </w:rPr>
        <w:t>ошла в</w:t>
      </w:r>
      <w:r w:rsidR="000E2AAA">
        <w:rPr>
          <w:rFonts w:ascii="Times New Roman" w:hAnsi="Times New Roman" w:cs="Times New Roman"/>
          <w:sz w:val="28"/>
          <w:szCs w:val="28"/>
        </w:rPr>
        <w:t xml:space="preserve"> перечень участников эксперимента по налогу н</w:t>
      </w:r>
      <w:r>
        <w:rPr>
          <w:rFonts w:ascii="Times New Roman" w:hAnsi="Times New Roman" w:cs="Times New Roman"/>
          <w:sz w:val="28"/>
          <w:szCs w:val="28"/>
        </w:rPr>
        <w:t>а профессиональный доход. Оказание информационной поддержки</w:t>
      </w:r>
      <w:r w:rsidR="000E2AAA" w:rsidRPr="000E2AAA">
        <w:rPr>
          <w:rFonts w:ascii="Times New Roman" w:eastAsia="Times New Roman" w:hAnsi="Times New Roman" w:cs="Times New Roman"/>
          <w:sz w:val="28"/>
          <w:szCs w:val="28"/>
        </w:rPr>
        <w:t xml:space="preserve"> </w:t>
      </w:r>
      <w:r w:rsidR="000E2AAA" w:rsidRPr="00FA6BFA">
        <w:rPr>
          <w:rFonts w:ascii="Times New Roman" w:eastAsia="Times New Roman" w:hAnsi="Times New Roman" w:cs="Times New Roman"/>
          <w:sz w:val="28"/>
          <w:szCs w:val="28"/>
        </w:rPr>
        <w:t xml:space="preserve">физическим лицам, как трудоустроенным, так и официально неработающим, </w:t>
      </w:r>
      <w:r>
        <w:rPr>
          <w:rFonts w:ascii="Times New Roman" w:eastAsia="Times New Roman" w:hAnsi="Times New Roman" w:cs="Times New Roman"/>
          <w:sz w:val="28"/>
          <w:szCs w:val="28"/>
        </w:rPr>
        <w:t xml:space="preserve">поможет </w:t>
      </w:r>
      <w:r w:rsidR="000E2AAA" w:rsidRPr="00FA6BFA">
        <w:rPr>
          <w:rFonts w:ascii="Times New Roman" w:eastAsia="Times New Roman" w:hAnsi="Times New Roman" w:cs="Times New Roman"/>
          <w:sz w:val="28"/>
          <w:szCs w:val="28"/>
        </w:rPr>
        <w:t xml:space="preserve">легализовать свои доходы от </w:t>
      </w:r>
      <w:r>
        <w:rPr>
          <w:rFonts w:ascii="Times New Roman" w:eastAsia="Times New Roman" w:hAnsi="Times New Roman" w:cs="Times New Roman"/>
          <w:sz w:val="28"/>
          <w:szCs w:val="28"/>
        </w:rPr>
        <w:t>подработок и небольшого бизнеса.</w:t>
      </w:r>
      <w:r w:rsidR="000E2AAA">
        <w:rPr>
          <w:rFonts w:ascii="Times New Roman" w:eastAsia="Times New Roman" w:hAnsi="Times New Roman" w:cs="Times New Roman"/>
          <w:sz w:val="28"/>
          <w:szCs w:val="28"/>
        </w:rPr>
        <w:t xml:space="preserve"> </w:t>
      </w:r>
    </w:p>
    <w:p w:rsidR="00017283" w:rsidRDefault="00017283" w:rsidP="00017283">
      <w:pPr>
        <w:shd w:val="clear" w:color="auto" w:fill="FFFFFF"/>
        <w:spacing w:after="0" w:line="336" w:lineRule="atLeast"/>
        <w:jc w:val="both"/>
        <w:rPr>
          <w:rFonts w:ascii="Times New Roman" w:hAnsi="Times New Roman" w:cs="Times New Roman"/>
          <w:sz w:val="28"/>
          <w:szCs w:val="28"/>
        </w:rPr>
      </w:pPr>
    </w:p>
    <w:p w:rsidR="00017283" w:rsidRDefault="00017283" w:rsidP="00017283">
      <w:pPr>
        <w:shd w:val="clear" w:color="auto" w:fill="FFFFFF"/>
        <w:spacing w:after="0" w:line="336" w:lineRule="atLeast"/>
        <w:ind w:firstLine="567"/>
        <w:jc w:val="center"/>
        <w:rPr>
          <w:rFonts w:ascii="Times New Roman" w:hAnsi="Times New Roman" w:cs="Times New Roman"/>
          <w:sz w:val="28"/>
          <w:szCs w:val="28"/>
        </w:rPr>
      </w:pPr>
      <w:r>
        <w:rPr>
          <w:rFonts w:ascii="Times New Roman" w:hAnsi="Times New Roman" w:cs="Times New Roman"/>
          <w:sz w:val="28"/>
          <w:szCs w:val="28"/>
        </w:rPr>
        <w:t>Совершенствование и развитие инфраструктуры поддержки малого предпринимательства</w:t>
      </w:r>
    </w:p>
    <w:p w:rsidR="00017283" w:rsidRDefault="00017283" w:rsidP="00017283">
      <w:pPr>
        <w:shd w:val="clear" w:color="auto" w:fill="FFFFFF"/>
        <w:spacing w:after="0" w:line="336"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017283" w:rsidRDefault="00017283" w:rsidP="00017283">
      <w:pPr>
        <w:shd w:val="clear" w:color="auto" w:fill="FFFFFF"/>
        <w:spacing w:after="0" w:line="336"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Содействие созданию субъектов малого предпринимательства путем:</w:t>
      </w:r>
    </w:p>
    <w:p w:rsidR="00017283" w:rsidRDefault="00017283" w:rsidP="00017283">
      <w:pPr>
        <w:numPr>
          <w:ilvl w:val="0"/>
          <w:numId w:val="2"/>
        </w:numPr>
        <w:shd w:val="clear" w:color="auto" w:fill="FFFFFF"/>
        <w:suppressAutoHyphens/>
        <w:spacing w:after="0" w:line="336" w:lineRule="atLeast"/>
        <w:ind w:left="0" w:firstLine="360"/>
        <w:jc w:val="both"/>
        <w:rPr>
          <w:rFonts w:ascii="Times New Roman" w:hAnsi="Times New Roman" w:cs="Times New Roman"/>
          <w:bCs/>
          <w:sz w:val="28"/>
          <w:szCs w:val="28"/>
        </w:rPr>
      </w:pPr>
      <w:r>
        <w:rPr>
          <w:rFonts w:ascii="Times New Roman" w:hAnsi="Times New Roman" w:cs="Times New Roman"/>
          <w:bCs/>
          <w:sz w:val="28"/>
          <w:szCs w:val="28"/>
        </w:rPr>
        <w:t>оказания имущественной поддержки субъектам малого и среднего предпринимательства (оборудование, здания, свободные площади)</w:t>
      </w:r>
    </w:p>
    <w:p w:rsidR="00017283" w:rsidRDefault="00017283" w:rsidP="00017283">
      <w:pPr>
        <w:numPr>
          <w:ilvl w:val="0"/>
          <w:numId w:val="2"/>
        </w:numPr>
        <w:shd w:val="clear" w:color="auto" w:fill="FFFFFF"/>
        <w:suppressAutoHyphens/>
        <w:spacing w:after="0" w:line="336" w:lineRule="atLeast"/>
        <w:ind w:left="0" w:firstLine="360"/>
        <w:jc w:val="both"/>
        <w:rPr>
          <w:rFonts w:ascii="Times New Roman" w:hAnsi="Times New Roman" w:cs="Times New Roman"/>
          <w:bCs/>
          <w:sz w:val="28"/>
          <w:szCs w:val="28"/>
        </w:rPr>
      </w:pPr>
      <w:r>
        <w:rPr>
          <w:rFonts w:ascii="Times New Roman" w:hAnsi="Times New Roman" w:cs="Times New Roman"/>
          <w:bCs/>
          <w:sz w:val="28"/>
          <w:szCs w:val="28"/>
        </w:rPr>
        <w:t>обеспечения трудовыми ресурсами для создания временных рабочих мест через общественные работы;</w:t>
      </w:r>
    </w:p>
    <w:p w:rsidR="00017283" w:rsidRDefault="00017283" w:rsidP="00017283">
      <w:pPr>
        <w:numPr>
          <w:ilvl w:val="0"/>
          <w:numId w:val="2"/>
        </w:numPr>
        <w:shd w:val="clear" w:color="auto" w:fill="FFFFFF"/>
        <w:suppressAutoHyphens/>
        <w:spacing w:after="0" w:line="336" w:lineRule="atLeast"/>
        <w:ind w:left="0" w:firstLine="360"/>
        <w:jc w:val="both"/>
        <w:rPr>
          <w:rFonts w:ascii="Times New Roman" w:hAnsi="Times New Roman" w:cs="Times New Roman"/>
          <w:bCs/>
          <w:sz w:val="28"/>
          <w:szCs w:val="28"/>
        </w:rPr>
      </w:pPr>
      <w:r>
        <w:rPr>
          <w:rFonts w:ascii="Times New Roman" w:hAnsi="Times New Roman" w:cs="Times New Roman"/>
          <w:bCs/>
          <w:sz w:val="28"/>
          <w:szCs w:val="28"/>
        </w:rPr>
        <w:t>оказания содействия в подборе кадров</w:t>
      </w:r>
    </w:p>
    <w:p w:rsidR="00017283" w:rsidRDefault="00017283" w:rsidP="00017283">
      <w:pPr>
        <w:shd w:val="clear" w:color="auto" w:fill="FFFFFF"/>
        <w:spacing w:after="0" w:line="336" w:lineRule="atLeast"/>
        <w:jc w:val="both"/>
        <w:rPr>
          <w:rFonts w:ascii="Times New Roman" w:hAnsi="Times New Roman" w:cs="Times New Roman"/>
          <w:bCs/>
          <w:sz w:val="28"/>
          <w:szCs w:val="28"/>
        </w:rPr>
      </w:pPr>
    </w:p>
    <w:p w:rsidR="00017283" w:rsidRDefault="00017283" w:rsidP="00017283">
      <w:pPr>
        <w:shd w:val="clear" w:color="auto" w:fill="FFFFFF"/>
        <w:spacing w:after="0" w:line="336" w:lineRule="atLeast"/>
        <w:jc w:val="center"/>
        <w:rPr>
          <w:rFonts w:ascii="Times New Roman" w:hAnsi="Times New Roman" w:cs="Times New Roman"/>
          <w:bCs/>
          <w:sz w:val="28"/>
          <w:szCs w:val="28"/>
        </w:rPr>
      </w:pPr>
      <w:r>
        <w:rPr>
          <w:rFonts w:ascii="Times New Roman" w:hAnsi="Times New Roman" w:cs="Times New Roman"/>
          <w:bCs/>
          <w:sz w:val="28"/>
          <w:szCs w:val="28"/>
        </w:rPr>
        <w:t>Организация участия в выставочно-ярмарочной деятельности, конкурсах</w:t>
      </w:r>
    </w:p>
    <w:p w:rsidR="00017283" w:rsidRDefault="00017283" w:rsidP="00017283">
      <w:pPr>
        <w:shd w:val="clear" w:color="auto" w:fill="FFFFFF"/>
        <w:spacing w:after="0" w:line="336" w:lineRule="atLeast"/>
        <w:jc w:val="center"/>
        <w:rPr>
          <w:rFonts w:ascii="Times New Roman" w:hAnsi="Times New Roman" w:cs="Times New Roman"/>
          <w:bCs/>
          <w:sz w:val="28"/>
          <w:szCs w:val="28"/>
        </w:rPr>
      </w:pPr>
    </w:p>
    <w:p w:rsidR="00017283" w:rsidRDefault="007A1833" w:rsidP="00017283">
      <w:pPr>
        <w:numPr>
          <w:ilvl w:val="0"/>
          <w:numId w:val="3"/>
        </w:numPr>
        <w:shd w:val="clear" w:color="auto" w:fill="FFFFFF"/>
        <w:suppressAutoHyphens/>
        <w:spacing w:after="0" w:line="336" w:lineRule="atLeast"/>
        <w:ind w:left="0" w:firstLine="360"/>
        <w:jc w:val="both"/>
        <w:rPr>
          <w:rFonts w:ascii="Times New Roman" w:hAnsi="Times New Roman" w:cs="Times New Roman"/>
          <w:bCs/>
          <w:sz w:val="28"/>
          <w:szCs w:val="28"/>
        </w:rPr>
      </w:pPr>
      <w:r>
        <w:rPr>
          <w:rFonts w:ascii="Times New Roman" w:hAnsi="Times New Roman" w:cs="Times New Roman"/>
          <w:bCs/>
          <w:sz w:val="28"/>
          <w:szCs w:val="28"/>
        </w:rPr>
        <w:lastRenderedPageBreak/>
        <w:t>у</w:t>
      </w:r>
      <w:r w:rsidR="00017283">
        <w:rPr>
          <w:rFonts w:ascii="Times New Roman" w:hAnsi="Times New Roman" w:cs="Times New Roman"/>
          <w:bCs/>
          <w:sz w:val="28"/>
          <w:szCs w:val="28"/>
        </w:rPr>
        <w:t>частие представителей Утьминского сельского поселения в районных выставочно-ярмарочных мероприятиях;</w:t>
      </w:r>
    </w:p>
    <w:p w:rsidR="00017283" w:rsidRDefault="007A1833" w:rsidP="00017283">
      <w:pPr>
        <w:numPr>
          <w:ilvl w:val="0"/>
          <w:numId w:val="3"/>
        </w:numPr>
        <w:shd w:val="clear" w:color="auto" w:fill="FFFFFF"/>
        <w:suppressAutoHyphens/>
        <w:spacing w:after="0" w:line="336" w:lineRule="atLeast"/>
        <w:ind w:left="0" w:firstLine="360"/>
        <w:jc w:val="both"/>
        <w:rPr>
          <w:rFonts w:ascii="Times New Roman" w:hAnsi="Times New Roman" w:cs="Times New Roman"/>
          <w:bCs/>
          <w:sz w:val="28"/>
          <w:szCs w:val="28"/>
        </w:rPr>
      </w:pPr>
      <w:r>
        <w:rPr>
          <w:rFonts w:ascii="Times New Roman" w:hAnsi="Times New Roman" w:cs="Times New Roman"/>
          <w:bCs/>
          <w:sz w:val="28"/>
          <w:szCs w:val="28"/>
        </w:rPr>
        <w:t>у</w:t>
      </w:r>
      <w:r w:rsidR="00017283">
        <w:rPr>
          <w:rFonts w:ascii="Times New Roman" w:hAnsi="Times New Roman" w:cs="Times New Roman"/>
          <w:bCs/>
          <w:sz w:val="28"/>
          <w:szCs w:val="28"/>
        </w:rPr>
        <w:t>частие представителей Утьминского сельского поселения в составе представителей Тевризского муниципального района в организации ежегодной сельскохозяйственной ярмарки;</w:t>
      </w:r>
    </w:p>
    <w:p w:rsidR="00017283" w:rsidRDefault="00017283" w:rsidP="00017283">
      <w:pPr>
        <w:shd w:val="clear" w:color="auto" w:fill="FFFFFF"/>
        <w:spacing w:after="0" w:line="336" w:lineRule="atLeast"/>
        <w:jc w:val="center"/>
        <w:rPr>
          <w:rFonts w:ascii="Times New Roman" w:hAnsi="Times New Roman" w:cs="Times New Roman"/>
          <w:bCs/>
          <w:sz w:val="28"/>
          <w:szCs w:val="28"/>
        </w:rPr>
      </w:pPr>
    </w:p>
    <w:p w:rsidR="00017283" w:rsidRPr="007A1833" w:rsidRDefault="00017283" w:rsidP="007A1833">
      <w:pPr>
        <w:pStyle w:val="a8"/>
        <w:numPr>
          <w:ilvl w:val="0"/>
          <w:numId w:val="5"/>
        </w:numPr>
        <w:shd w:val="clear" w:color="auto" w:fill="FFFFFF"/>
        <w:spacing w:after="0" w:line="266" w:lineRule="atLeast"/>
        <w:jc w:val="center"/>
        <w:rPr>
          <w:rFonts w:ascii="Times New Roman" w:hAnsi="Times New Roman" w:cs="Times New Roman"/>
          <w:sz w:val="28"/>
          <w:szCs w:val="28"/>
        </w:rPr>
      </w:pPr>
      <w:r w:rsidRPr="007A1833">
        <w:rPr>
          <w:rFonts w:ascii="Times New Roman" w:hAnsi="Times New Roman" w:cs="Times New Roman"/>
          <w:b/>
          <w:bCs/>
          <w:sz w:val="28"/>
          <w:szCs w:val="28"/>
        </w:rPr>
        <w:t xml:space="preserve"> Срок реализации Программы</w:t>
      </w:r>
    </w:p>
    <w:p w:rsidR="00017283" w:rsidRDefault="00017283" w:rsidP="00017283">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w:t>
      </w:r>
    </w:p>
    <w:p w:rsidR="00017283" w:rsidRDefault="00017283" w:rsidP="00017283">
      <w:pPr>
        <w:shd w:val="clear" w:color="auto" w:fill="FFFFFF"/>
        <w:spacing w:after="0" w:line="266" w:lineRule="atLeast"/>
        <w:ind w:firstLine="567"/>
        <w:rPr>
          <w:rFonts w:ascii="Times New Roman" w:hAnsi="Times New Roman" w:cs="Times New Roman"/>
          <w:sz w:val="28"/>
          <w:szCs w:val="28"/>
        </w:rPr>
      </w:pPr>
      <w:r>
        <w:rPr>
          <w:rFonts w:ascii="Times New Roman" w:hAnsi="Times New Roman" w:cs="Times New Roman"/>
          <w:sz w:val="28"/>
          <w:szCs w:val="28"/>
        </w:rPr>
        <w:t>Реализация Программы рассчитана на 2022-2024 годы.</w:t>
      </w:r>
    </w:p>
    <w:p w:rsidR="00017283" w:rsidRDefault="00017283" w:rsidP="00017283">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017283" w:rsidRPr="007A1833" w:rsidRDefault="00017283" w:rsidP="007A1833">
      <w:pPr>
        <w:pStyle w:val="a8"/>
        <w:numPr>
          <w:ilvl w:val="0"/>
          <w:numId w:val="5"/>
        </w:numPr>
        <w:shd w:val="clear" w:color="auto" w:fill="FFFFFF"/>
        <w:spacing w:after="0" w:line="266" w:lineRule="atLeast"/>
        <w:jc w:val="center"/>
        <w:rPr>
          <w:rFonts w:ascii="Times New Roman" w:hAnsi="Times New Roman" w:cs="Times New Roman"/>
          <w:sz w:val="28"/>
          <w:szCs w:val="28"/>
        </w:rPr>
      </w:pPr>
      <w:r w:rsidRPr="007A1833">
        <w:rPr>
          <w:rFonts w:ascii="Times New Roman" w:hAnsi="Times New Roman" w:cs="Times New Roman"/>
          <w:b/>
          <w:bCs/>
          <w:sz w:val="28"/>
          <w:szCs w:val="28"/>
        </w:rPr>
        <w:t>Система программных мероприятий</w:t>
      </w:r>
    </w:p>
    <w:p w:rsidR="00017283" w:rsidRDefault="00017283" w:rsidP="00017283">
      <w:pPr>
        <w:shd w:val="clear" w:color="auto" w:fill="FFFFFF"/>
        <w:spacing w:after="0" w:line="266" w:lineRule="atLeast"/>
        <w:jc w:val="center"/>
        <w:rPr>
          <w:rFonts w:ascii="Times New Roman" w:hAnsi="Times New Roman" w:cs="Times New Roman"/>
          <w:sz w:val="28"/>
          <w:szCs w:val="28"/>
        </w:rPr>
      </w:pPr>
    </w:p>
    <w:p w:rsidR="00017283" w:rsidRDefault="00017283" w:rsidP="000172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Утьминского сельского поселения, по следующим основным направлениям:</w:t>
      </w:r>
    </w:p>
    <w:p w:rsidR="00017283" w:rsidRDefault="00017283" w:rsidP="000172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информационная и консультационная поддержка;</w:t>
      </w:r>
    </w:p>
    <w:p w:rsidR="00017283" w:rsidRDefault="00017283" w:rsidP="000172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устранение административных барьеров;</w:t>
      </w:r>
    </w:p>
    <w:p w:rsidR="00017283" w:rsidRDefault="00017283" w:rsidP="000172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017283" w:rsidRDefault="00017283" w:rsidP="000172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1 к настоящей Программе.</w:t>
      </w:r>
    </w:p>
    <w:p w:rsidR="00017283" w:rsidRDefault="00017283" w:rsidP="00017283">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017283" w:rsidRPr="007A1833" w:rsidRDefault="00017283" w:rsidP="007A1833">
      <w:pPr>
        <w:pStyle w:val="a8"/>
        <w:numPr>
          <w:ilvl w:val="0"/>
          <w:numId w:val="5"/>
        </w:numPr>
        <w:shd w:val="clear" w:color="auto" w:fill="FFFFFF"/>
        <w:spacing w:after="0" w:line="266" w:lineRule="atLeast"/>
        <w:jc w:val="center"/>
        <w:rPr>
          <w:rFonts w:ascii="Times New Roman" w:hAnsi="Times New Roman" w:cs="Times New Roman"/>
          <w:b/>
          <w:bCs/>
          <w:sz w:val="28"/>
          <w:szCs w:val="28"/>
        </w:rPr>
      </w:pPr>
      <w:r w:rsidRPr="007A1833">
        <w:rPr>
          <w:rFonts w:ascii="Times New Roman" w:hAnsi="Times New Roman" w:cs="Times New Roman"/>
          <w:b/>
          <w:bCs/>
          <w:sz w:val="28"/>
          <w:szCs w:val="28"/>
        </w:rPr>
        <w:t>Ресурсное обеспечение Программы</w:t>
      </w:r>
    </w:p>
    <w:p w:rsidR="00017283" w:rsidRDefault="00017283" w:rsidP="00017283">
      <w:pPr>
        <w:shd w:val="clear" w:color="auto" w:fill="FFFFFF"/>
        <w:spacing w:after="0" w:line="266" w:lineRule="atLeast"/>
        <w:jc w:val="center"/>
        <w:rPr>
          <w:rFonts w:ascii="Times New Roman" w:hAnsi="Times New Roman" w:cs="Times New Roman"/>
          <w:sz w:val="28"/>
          <w:szCs w:val="28"/>
        </w:rPr>
      </w:pPr>
    </w:p>
    <w:p w:rsidR="00385A06" w:rsidRDefault="00017283" w:rsidP="00017283">
      <w:pPr>
        <w:shd w:val="clear" w:color="auto" w:fill="FFFFFF"/>
        <w:spacing w:after="0" w:line="266" w:lineRule="atLeast"/>
        <w:ind w:firstLine="567"/>
        <w:jc w:val="both"/>
        <w:rPr>
          <w:rFonts w:ascii="Times New Roman" w:hAnsi="Times New Roman" w:cs="Times New Roman"/>
          <w:sz w:val="28"/>
          <w:szCs w:val="28"/>
        </w:rPr>
      </w:pPr>
      <w:r>
        <w:rPr>
          <w:rFonts w:ascii="Times New Roman" w:hAnsi="Times New Roman" w:cs="Times New Roman"/>
          <w:sz w:val="28"/>
          <w:szCs w:val="28"/>
        </w:rPr>
        <w:t>Финансовое обеспечение Программы осуществляется за счёт внебюджетных источников. Перечень мероприятий, предусмотренных Программой, может корректироваться постановлением администрации Утьминского сельского поселения.</w:t>
      </w:r>
    </w:p>
    <w:p w:rsidR="00017283" w:rsidRDefault="00017283" w:rsidP="00017283">
      <w:pPr>
        <w:shd w:val="clear" w:color="auto" w:fill="FFFFFF"/>
        <w:spacing w:after="0" w:line="266" w:lineRule="atLeast"/>
        <w:ind w:firstLine="567"/>
        <w:jc w:val="both"/>
        <w:rPr>
          <w:rFonts w:ascii="Times New Roman" w:hAnsi="Times New Roman" w:cs="Times New Roman"/>
          <w:sz w:val="28"/>
          <w:szCs w:val="28"/>
        </w:rPr>
      </w:pPr>
      <w:r>
        <w:rPr>
          <w:rFonts w:ascii="Times New Roman" w:hAnsi="Times New Roman" w:cs="Times New Roman"/>
          <w:sz w:val="28"/>
          <w:szCs w:val="28"/>
        </w:rPr>
        <w:t> </w:t>
      </w:r>
    </w:p>
    <w:p w:rsidR="00017283" w:rsidRPr="00385A06" w:rsidRDefault="00017283" w:rsidP="007A1833">
      <w:pPr>
        <w:pStyle w:val="a8"/>
        <w:numPr>
          <w:ilvl w:val="0"/>
          <w:numId w:val="5"/>
        </w:numPr>
        <w:shd w:val="clear" w:color="auto" w:fill="FFFFFF"/>
        <w:spacing w:after="0" w:line="266" w:lineRule="atLeast"/>
        <w:jc w:val="center"/>
        <w:rPr>
          <w:rFonts w:ascii="Times New Roman" w:hAnsi="Times New Roman" w:cs="Times New Roman"/>
          <w:sz w:val="28"/>
          <w:szCs w:val="28"/>
        </w:rPr>
      </w:pPr>
      <w:r w:rsidRPr="007A1833">
        <w:rPr>
          <w:rFonts w:ascii="Times New Roman" w:hAnsi="Times New Roman" w:cs="Times New Roman"/>
          <w:b/>
          <w:bCs/>
          <w:sz w:val="28"/>
          <w:szCs w:val="28"/>
        </w:rPr>
        <w:t>Механизм реализации Программы</w:t>
      </w:r>
    </w:p>
    <w:p w:rsidR="00385A06" w:rsidRPr="007A1833" w:rsidRDefault="00385A06" w:rsidP="00385A06">
      <w:pPr>
        <w:pStyle w:val="a8"/>
        <w:shd w:val="clear" w:color="auto" w:fill="FFFFFF"/>
        <w:spacing w:after="0" w:line="266" w:lineRule="atLeast"/>
        <w:rPr>
          <w:rFonts w:ascii="Times New Roman" w:hAnsi="Times New Roman" w:cs="Times New Roman"/>
          <w:sz w:val="28"/>
          <w:szCs w:val="28"/>
        </w:rPr>
      </w:pPr>
    </w:p>
    <w:p w:rsidR="00017283" w:rsidRDefault="00017283" w:rsidP="0001728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мероприятий, определенных настоящей Программой, осуществляется разработчиком Программы – администрацией Утьминского сельского поселения.</w:t>
      </w:r>
    </w:p>
    <w:p w:rsidR="00017283" w:rsidRDefault="00017283" w:rsidP="0001728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017283" w:rsidRDefault="00017283" w:rsidP="00017283">
      <w:pPr>
        <w:shd w:val="clear" w:color="auto" w:fill="FFFFFF"/>
        <w:spacing w:after="0" w:line="266" w:lineRule="atLeast"/>
        <w:jc w:val="center"/>
        <w:rPr>
          <w:rFonts w:ascii="Times New Roman" w:hAnsi="Times New Roman" w:cs="Times New Roman"/>
          <w:b/>
          <w:bCs/>
          <w:sz w:val="28"/>
          <w:szCs w:val="28"/>
        </w:rPr>
      </w:pPr>
    </w:p>
    <w:p w:rsidR="00017283" w:rsidRPr="007A1833" w:rsidRDefault="00017283" w:rsidP="007A1833">
      <w:pPr>
        <w:pStyle w:val="a8"/>
        <w:numPr>
          <w:ilvl w:val="0"/>
          <w:numId w:val="5"/>
        </w:numPr>
        <w:jc w:val="center"/>
        <w:rPr>
          <w:rFonts w:ascii="Times New Roman" w:hAnsi="Times New Roman" w:cs="Times New Roman"/>
          <w:b/>
          <w:sz w:val="28"/>
          <w:szCs w:val="28"/>
        </w:rPr>
      </w:pPr>
      <w:r w:rsidRPr="007A1833">
        <w:rPr>
          <w:rFonts w:ascii="Times New Roman" w:hAnsi="Times New Roman" w:cs="Times New Roman"/>
          <w:b/>
          <w:sz w:val="28"/>
          <w:szCs w:val="28"/>
        </w:rPr>
        <w:t xml:space="preserve">Управление Программой и </w:t>
      </w:r>
      <w:proofErr w:type="gramStart"/>
      <w:r w:rsidRPr="007A1833">
        <w:rPr>
          <w:rFonts w:ascii="Times New Roman" w:hAnsi="Times New Roman" w:cs="Times New Roman"/>
          <w:b/>
          <w:sz w:val="28"/>
          <w:szCs w:val="28"/>
        </w:rPr>
        <w:t>контроль за</w:t>
      </w:r>
      <w:proofErr w:type="gramEnd"/>
      <w:r w:rsidRPr="007A1833">
        <w:rPr>
          <w:rFonts w:ascii="Times New Roman" w:hAnsi="Times New Roman" w:cs="Times New Roman"/>
          <w:b/>
          <w:sz w:val="28"/>
          <w:szCs w:val="28"/>
        </w:rPr>
        <w:t xml:space="preserve"> ее реализацией</w:t>
      </w:r>
    </w:p>
    <w:p w:rsidR="00017283" w:rsidRDefault="00017283" w:rsidP="0001728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и методы управления реализацией Программы, определяются администрацией Утьминского сельского поселения Тевризского муниципального района Омской области.</w:t>
      </w:r>
    </w:p>
    <w:p w:rsidR="00017283" w:rsidRDefault="00017283" w:rsidP="0001728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общего руководства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программных мероприятий Администрация Утьминского сельского поселения осуществляет:</w:t>
      </w:r>
    </w:p>
    <w:p w:rsidR="00017283" w:rsidRDefault="00017283" w:rsidP="0001728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-подготовку предложений по актуализации мероприятий Программы в соответствии с приоритетами социально-экономического развития Утьминского сельского поселения Тевризского муниципального района Омской области, ускорению или приостановке реализации отдельных мероприятий;</w:t>
      </w:r>
    </w:p>
    <w:p w:rsidR="00017283" w:rsidRDefault="00017283" w:rsidP="0001728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-подготовку предложений по привлечению организаций для реализации мероприятий Программы;</w:t>
      </w:r>
    </w:p>
    <w:p w:rsidR="00017283" w:rsidRDefault="00017283" w:rsidP="0001728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выполнения Программы в целом и входящих в ее состав мероприятий.</w:t>
      </w:r>
    </w:p>
    <w:p w:rsidR="00017283" w:rsidRPr="007A1833" w:rsidRDefault="00017283" w:rsidP="007A1833">
      <w:pPr>
        <w:pStyle w:val="a8"/>
        <w:numPr>
          <w:ilvl w:val="0"/>
          <w:numId w:val="5"/>
        </w:numPr>
        <w:autoSpaceDE w:val="0"/>
        <w:autoSpaceDN w:val="0"/>
        <w:adjustRightInd w:val="0"/>
        <w:jc w:val="center"/>
        <w:rPr>
          <w:b/>
          <w:bCs/>
        </w:rPr>
      </w:pPr>
      <w:r w:rsidRPr="007A1833">
        <w:rPr>
          <w:rFonts w:ascii="Times New Roman" w:hAnsi="Times New Roman" w:cs="Times New Roman"/>
          <w:b/>
          <w:bCs/>
          <w:sz w:val="28"/>
          <w:szCs w:val="28"/>
        </w:rPr>
        <w:t>Ожидаемые результаты выполнения Программы</w:t>
      </w:r>
    </w:p>
    <w:p w:rsidR="00017283" w:rsidRDefault="00017283" w:rsidP="0001728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w:t>
      </w:r>
    </w:p>
    <w:p w:rsidR="00017283" w:rsidRDefault="00017283" w:rsidP="00017283">
      <w:pPr>
        <w:numPr>
          <w:ilvl w:val="0"/>
          <w:numId w:val="4"/>
        </w:numPr>
        <w:shd w:val="clear" w:color="auto" w:fill="FFFFFF"/>
        <w:suppressAutoHyphen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увеличить налоговые поступления в бюджет Утьминского сельского поселения; </w:t>
      </w:r>
    </w:p>
    <w:p w:rsidR="00017283" w:rsidRDefault="00017283" w:rsidP="00017283">
      <w:pPr>
        <w:numPr>
          <w:ilvl w:val="0"/>
          <w:numId w:val="4"/>
        </w:numPr>
        <w:shd w:val="clear" w:color="auto" w:fill="FFFFFF"/>
        <w:suppressAutoHyphen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повысить занятость, доходы и уровень жизни населения Утьминского сельского поселения; </w:t>
      </w:r>
    </w:p>
    <w:p w:rsidR="00017283" w:rsidRDefault="00017283" w:rsidP="00017283">
      <w:pPr>
        <w:numPr>
          <w:ilvl w:val="0"/>
          <w:numId w:val="4"/>
        </w:numPr>
        <w:shd w:val="clear" w:color="auto" w:fill="FFFFFF"/>
        <w:suppressAutoHyphens/>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t>увеличить количество хозяйствующих субъектов.</w:t>
      </w:r>
    </w:p>
    <w:p w:rsidR="00017283" w:rsidRDefault="00017283" w:rsidP="00017283">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Основными показателями достижения целей и решения задач Программы являются:</w:t>
      </w:r>
    </w:p>
    <w:p w:rsidR="00017283" w:rsidRDefault="00017283" w:rsidP="00385A06">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количества индивидуальных предпринимателей на 1 ед. ежегодно;</w:t>
      </w:r>
    </w:p>
    <w:p w:rsidR="00017283" w:rsidRDefault="00017283" w:rsidP="0001728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количества рабочих мест на 2 ед. ежегодно;</w:t>
      </w:r>
    </w:p>
    <w:p w:rsidR="00017283" w:rsidRDefault="00017283" w:rsidP="0001728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увеличение доли налоговых поступлений в муниципальный бюджет на 3 % ежегодно (Приложение № 2 к Программе).</w:t>
      </w:r>
    </w:p>
    <w:p w:rsidR="00017283" w:rsidRDefault="00017283" w:rsidP="0001728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Результатами реализации мероприятий Программы на территории Утьминского сельского поселения будут являться: </w:t>
      </w:r>
    </w:p>
    <w:p w:rsidR="00017283" w:rsidRDefault="00017283" w:rsidP="007A183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рост количества индивидуальных предпринимателей;</w:t>
      </w:r>
    </w:p>
    <w:p w:rsidR="00017283" w:rsidRDefault="00017283" w:rsidP="007A183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 и повышение заработной платы в сфере предпринимательской деятельности и доходов населения;</w:t>
      </w:r>
    </w:p>
    <w:p w:rsidR="00017283" w:rsidRDefault="00017283" w:rsidP="007A183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налоговых поступлений в </w:t>
      </w:r>
      <w:r>
        <w:rPr>
          <w:rFonts w:ascii="Times New Roman" w:hAnsi="Times New Roman" w:cs="Times New Roman"/>
          <w:color w:val="000000"/>
          <w:sz w:val="28"/>
          <w:szCs w:val="28"/>
        </w:rPr>
        <w:t>местный</w:t>
      </w:r>
      <w:r>
        <w:rPr>
          <w:rFonts w:ascii="Times New Roman" w:hAnsi="Times New Roman" w:cs="Times New Roman"/>
          <w:sz w:val="28"/>
          <w:szCs w:val="28"/>
        </w:rPr>
        <w:t xml:space="preserve"> бюджет от субъектов предпринимательской деятельности;</w:t>
      </w:r>
    </w:p>
    <w:p w:rsidR="00017283" w:rsidRDefault="00017283" w:rsidP="007A183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насыщение потребительского рынка качественными товарами и услугами; </w:t>
      </w:r>
    </w:p>
    <w:p w:rsidR="00017283" w:rsidRDefault="00017283" w:rsidP="0001728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укрепление социального статуса, повышение имиджа предпринимательства.</w:t>
      </w:r>
    </w:p>
    <w:p w:rsidR="00017283" w:rsidRDefault="00017283" w:rsidP="00017283">
      <w:pPr>
        <w:pStyle w:val="a5"/>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производится в соответствии с Порядком проведения оценки эффективности муниципальных программ поселения и их критериев в администрации Утьминского сельского поселения Тевризского муниципального района Омской области, утвержденным постановлением Администрации Утьминского сельского поселения Тевризского муниципального района Омской области №23-п от 16.04.2018 года.</w:t>
      </w:r>
    </w:p>
    <w:p w:rsidR="00017283" w:rsidRDefault="00017283" w:rsidP="00017283">
      <w:pPr>
        <w:ind w:firstLine="709"/>
        <w:jc w:val="both"/>
        <w:rPr>
          <w:rFonts w:ascii="Times New Roman" w:hAnsi="Times New Roman" w:cs="Times New Roman"/>
          <w:sz w:val="28"/>
          <w:szCs w:val="28"/>
        </w:rPr>
      </w:pPr>
    </w:p>
    <w:tbl>
      <w:tblPr>
        <w:tblStyle w:val="a6"/>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017283" w:rsidTr="007A1833">
        <w:tc>
          <w:tcPr>
            <w:tcW w:w="4551" w:type="dxa"/>
            <w:hideMark/>
          </w:tcPr>
          <w:p w:rsidR="00017283" w:rsidRDefault="00017283">
            <w:pPr>
              <w:jc w:val="both"/>
              <w:rPr>
                <w:lang w:eastAsia="ar-SA"/>
              </w:rPr>
            </w:pPr>
            <w:r>
              <w:lastRenderedPageBreak/>
              <w:t>Приложение №1</w:t>
            </w:r>
          </w:p>
          <w:p w:rsidR="00017283" w:rsidRDefault="00017283">
            <w:pPr>
              <w:suppressAutoHyphens/>
              <w:jc w:val="both"/>
              <w:rPr>
                <w:lang w:eastAsia="ar-SA"/>
              </w:rPr>
            </w:pPr>
            <w:r>
              <w:t xml:space="preserve">к муниципальной программе «Развитие малого и среднего предпринимательства в </w:t>
            </w:r>
            <w:proofErr w:type="spellStart"/>
            <w:r>
              <w:t>Утьминском</w:t>
            </w:r>
            <w:proofErr w:type="spellEnd"/>
            <w:r>
              <w:t xml:space="preserve"> сельском поселении Тевризского муниципального района Омской области на 2022-2024 годы»</w:t>
            </w:r>
          </w:p>
        </w:tc>
      </w:tr>
    </w:tbl>
    <w:p w:rsidR="00017283" w:rsidRDefault="00017283" w:rsidP="00017283">
      <w:pPr>
        <w:shd w:val="clear" w:color="auto" w:fill="FFFFFF"/>
        <w:spacing w:after="0" w:line="240" w:lineRule="auto"/>
        <w:ind w:firstLine="709"/>
        <w:jc w:val="both"/>
        <w:rPr>
          <w:rFonts w:ascii="Times New Roman" w:hAnsi="Times New Roman" w:cs="Times New Roman"/>
          <w:sz w:val="28"/>
          <w:szCs w:val="28"/>
          <w:lang w:eastAsia="ar-SA"/>
        </w:rPr>
      </w:pPr>
    </w:p>
    <w:p w:rsidR="00017283" w:rsidRDefault="00017283" w:rsidP="00017283">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017283" w:rsidRDefault="00017283" w:rsidP="00017283">
      <w:pPr>
        <w:shd w:val="clear" w:color="auto" w:fill="FFFFFF"/>
        <w:spacing w:after="0" w:line="266"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МЕРОПРИЯТИЯ </w:t>
      </w:r>
    </w:p>
    <w:p w:rsidR="00017283" w:rsidRDefault="00017283" w:rsidP="00017283">
      <w:pPr>
        <w:shd w:val="clear" w:color="auto" w:fill="FFFFFF"/>
        <w:tabs>
          <w:tab w:val="left" w:pos="5670"/>
        </w:tabs>
        <w:spacing w:after="0" w:line="266" w:lineRule="atLeast"/>
        <w:jc w:val="center"/>
        <w:rPr>
          <w:rFonts w:ascii="Times New Roman" w:hAnsi="Times New Roman" w:cs="Times New Roman"/>
          <w:sz w:val="28"/>
          <w:szCs w:val="28"/>
        </w:rPr>
      </w:pPr>
      <w:r>
        <w:rPr>
          <w:rFonts w:ascii="Times New Roman" w:hAnsi="Times New Roman" w:cs="Times New Roman"/>
          <w:bCs/>
          <w:sz w:val="28"/>
          <w:szCs w:val="28"/>
        </w:rPr>
        <w:t>по реализации муниципальной программы «Развитие малого и среднего предпринимательства на территории Утьминского сельского поселения Тевризского муниципального района Омской области на 2022 – 2024 годы»</w:t>
      </w:r>
    </w:p>
    <w:p w:rsidR="00017283" w:rsidRDefault="00017283" w:rsidP="00017283">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4732"/>
        <w:gridCol w:w="2661"/>
        <w:gridCol w:w="2535"/>
      </w:tblGrid>
      <w:tr w:rsidR="00017283" w:rsidRPr="007A1833" w:rsidTr="00017283">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 xml:space="preserve">№ </w:t>
            </w:r>
            <w:proofErr w:type="spellStart"/>
            <w:proofErr w:type="gramStart"/>
            <w:r w:rsidRPr="007A1833">
              <w:rPr>
                <w:rFonts w:ascii="Times New Roman" w:hAnsi="Times New Roman" w:cs="Times New Roman"/>
                <w:sz w:val="24"/>
                <w:szCs w:val="24"/>
              </w:rPr>
              <w:t>п</w:t>
            </w:r>
            <w:proofErr w:type="spellEnd"/>
            <w:proofErr w:type="gramEnd"/>
            <w:r w:rsidRPr="007A1833">
              <w:rPr>
                <w:rFonts w:ascii="Times New Roman" w:hAnsi="Times New Roman" w:cs="Times New Roman"/>
                <w:sz w:val="24"/>
                <w:szCs w:val="24"/>
              </w:rPr>
              <w:t>/</w:t>
            </w:r>
            <w:proofErr w:type="spellStart"/>
            <w:r w:rsidRPr="007A1833">
              <w:rPr>
                <w:rFonts w:ascii="Times New Roman" w:hAnsi="Times New Roman" w:cs="Times New Roman"/>
                <w:sz w:val="24"/>
                <w:szCs w:val="24"/>
              </w:rPr>
              <w:t>п</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Исполнитель</w:t>
            </w: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Объём финансирования, тыс. руб.</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2</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3</w:t>
            </w: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4</w:t>
            </w:r>
          </w:p>
        </w:tc>
      </w:tr>
      <w:tr w:rsidR="00017283" w:rsidRPr="007A1833" w:rsidTr="00017283">
        <w:trPr>
          <w:trHeight w:val="751"/>
        </w:trPr>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w:t>
            </w:r>
          </w:p>
        </w:tc>
        <w:tc>
          <w:tcPr>
            <w:tcW w:w="10065" w:type="dxa"/>
            <w:gridSpan w:val="3"/>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Информационное и консультационное обеспечение субъектов малого и среднего предпринимательства Утьминского сельского поселения</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1.1.</w:t>
            </w:r>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 xml:space="preserve">Информационное обеспечение субъектов малого и среднего предпринимательства Утьминского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Утьминского сельского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w:t>
            </w: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1.2.</w:t>
            </w:r>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Консультирование субъектов малого и среднего предпринимательства Утьминского сельского поселения по вопросу получения государственной поддержки малого бизнеса в Омской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 xml:space="preserve">Администрация Утьминского сельского поселения </w:t>
            </w:r>
          </w:p>
        </w:tc>
        <w:tc>
          <w:tcPr>
            <w:tcW w:w="2556" w:type="dxa"/>
            <w:tcBorders>
              <w:top w:val="single" w:sz="4" w:space="0" w:color="000000"/>
              <w:left w:val="single" w:sz="4" w:space="0" w:color="000000"/>
              <w:bottom w:val="single" w:sz="4" w:space="0" w:color="000000"/>
              <w:right w:val="single" w:sz="4" w:space="0" w:color="000000"/>
            </w:tcBorders>
          </w:tcPr>
          <w:p w:rsidR="00017283" w:rsidRPr="007A1833" w:rsidRDefault="00017283">
            <w:pPr>
              <w:spacing w:after="0" w:line="240" w:lineRule="auto"/>
              <w:jc w:val="center"/>
              <w:rPr>
                <w:rFonts w:ascii="Times New Roman" w:hAnsi="Times New Roman" w:cs="Times New Roman"/>
                <w:sz w:val="24"/>
                <w:szCs w:val="24"/>
                <w:lang w:eastAsia="ar-SA"/>
              </w:rPr>
            </w:pPr>
          </w:p>
          <w:p w:rsidR="00017283" w:rsidRPr="007A1833" w:rsidRDefault="00017283">
            <w:pPr>
              <w:suppressAutoHyphens/>
              <w:spacing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1.3.</w:t>
            </w:r>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Содействие субъектам малого и среднего предпринимательства Утьминского сельского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w:t>
            </w: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1.4.</w:t>
            </w:r>
          </w:p>
        </w:tc>
        <w:tc>
          <w:tcPr>
            <w:tcW w:w="4820"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Создание и ведение Реестра муниципального имущества для сдачи в аренду малому и среднему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w:t>
            </w: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rPr>
          <w:trHeight w:val="423"/>
        </w:trPr>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2.</w:t>
            </w:r>
          </w:p>
        </w:tc>
        <w:tc>
          <w:tcPr>
            <w:tcW w:w="10065" w:type="dxa"/>
            <w:gridSpan w:val="3"/>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Методическое обеспечение субъектов малого и среднего предпринимательства</w:t>
            </w:r>
          </w:p>
        </w:tc>
      </w:tr>
      <w:tr w:rsidR="00017283" w:rsidRPr="007A1833" w:rsidTr="00017283">
        <w:trPr>
          <w:trHeight w:val="1681"/>
        </w:trPr>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2.1.</w:t>
            </w:r>
          </w:p>
        </w:tc>
        <w:tc>
          <w:tcPr>
            <w:tcW w:w="4820" w:type="dxa"/>
            <w:tcBorders>
              <w:top w:val="single" w:sz="4" w:space="0" w:color="000000"/>
              <w:left w:val="single" w:sz="4" w:space="0" w:color="000000"/>
              <w:bottom w:val="single" w:sz="4" w:space="0" w:color="auto"/>
              <w:right w:val="single" w:sz="4" w:space="0" w:color="000000"/>
            </w:tcBorders>
          </w:tcPr>
          <w:p w:rsidR="00017283" w:rsidRPr="007A1833" w:rsidRDefault="00017283">
            <w:pPr>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Содействие в проведении семинаров и иных мероприятий, связанных с развитием и поддержкой малого бизнеса.</w:t>
            </w:r>
          </w:p>
          <w:p w:rsidR="00017283" w:rsidRPr="007A1833" w:rsidRDefault="00017283">
            <w:pPr>
              <w:suppressAutoHyphens/>
              <w:spacing w:after="0" w:line="240" w:lineRule="auto"/>
              <w:jc w:val="center"/>
              <w:rPr>
                <w:rFonts w:ascii="Times New Roman" w:hAnsi="Times New Roman" w:cs="Times New Roman"/>
                <w:sz w:val="24"/>
                <w:szCs w:val="24"/>
                <w:lang w:eastAsia="ar-SA"/>
              </w:rPr>
            </w:pPr>
          </w:p>
        </w:tc>
        <w:tc>
          <w:tcPr>
            <w:tcW w:w="2689" w:type="dxa"/>
            <w:tcBorders>
              <w:top w:val="single" w:sz="4" w:space="0" w:color="000000"/>
              <w:left w:val="single" w:sz="4" w:space="0" w:color="000000"/>
              <w:bottom w:val="single" w:sz="4" w:space="0" w:color="000000"/>
              <w:right w:val="single" w:sz="4" w:space="0" w:color="000000"/>
            </w:tcBorders>
          </w:tcPr>
          <w:p w:rsidR="00017283" w:rsidRPr="007A1833" w:rsidRDefault="00017283">
            <w:pPr>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 совместно с администрацией Тевризского муниципального района</w:t>
            </w:r>
          </w:p>
          <w:p w:rsidR="00017283" w:rsidRPr="007A1833" w:rsidRDefault="00017283">
            <w:pPr>
              <w:suppressAutoHyphens/>
              <w:spacing w:after="0" w:line="240" w:lineRule="auto"/>
              <w:jc w:val="center"/>
              <w:rPr>
                <w:rFonts w:ascii="Times New Roman" w:hAnsi="Times New Roman" w:cs="Times New Roman"/>
                <w:sz w:val="24"/>
                <w:szCs w:val="24"/>
                <w:lang w:eastAsia="ar-SA"/>
              </w:rPr>
            </w:pPr>
          </w:p>
        </w:tc>
        <w:tc>
          <w:tcPr>
            <w:tcW w:w="2556"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lastRenderedPageBreak/>
              <w:t>Финансирования не требует</w:t>
            </w:r>
          </w:p>
        </w:tc>
      </w:tr>
      <w:tr w:rsidR="00017283" w:rsidRPr="007A1833" w:rsidTr="00017283">
        <w:trPr>
          <w:trHeight w:val="60"/>
        </w:trPr>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lastRenderedPageBreak/>
              <w:t>2.2.</w:t>
            </w:r>
          </w:p>
        </w:tc>
        <w:tc>
          <w:tcPr>
            <w:tcW w:w="4820"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 xml:space="preserve">Администрация Утьминского сельского поселения совместно с администрацией Тевризского  муниципального района,  </w:t>
            </w:r>
          </w:p>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Центром занятости населения</w:t>
            </w:r>
          </w:p>
        </w:tc>
        <w:tc>
          <w:tcPr>
            <w:tcW w:w="2556" w:type="dxa"/>
            <w:tcBorders>
              <w:top w:val="single" w:sz="4" w:space="0" w:color="000000"/>
              <w:left w:val="single" w:sz="4" w:space="0" w:color="auto"/>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3.</w:t>
            </w:r>
          </w:p>
        </w:tc>
        <w:tc>
          <w:tcPr>
            <w:tcW w:w="10065" w:type="dxa"/>
            <w:gridSpan w:val="3"/>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Формирование положительного имиджа субъектов  малого и среднего предпринимательства</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3.1.</w:t>
            </w:r>
          </w:p>
        </w:tc>
        <w:tc>
          <w:tcPr>
            <w:tcW w:w="4820"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Содействие участию субъектов малого и среднего предпринимательства Утьминского сельского поселения в районных, областных и других выставках и ярмарках</w:t>
            </w:r>
          </w:p>
        </w:tc>
        <w:tc>
          <w:tcPr>
            <w:tcW w:w="2689"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 совместно с администрацией Тевризского муниципального района</w:t>
            </w:r>
          </w:p>
        </w:tc>
        <w:tc>
          <w:tcPr>
            <w:tcW w:w="2556" w:type="dxa"/>
            <w:tcBorders>
              <w:top w:val="single" w:sz="4" w:space="0" w:color="000000"/>
              <w:left w:val="single" w:sz="4" w:space="0" w:color="auto"/>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4.</w:t>
            </w:r>
          </w:p>
        </w:tc>
        <w:tc>
          <w:tcPr>
            <w:tcW w:w="10065" w:type="dxa"/>
            <w:gridSpan w:val="3"/>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Обеспечение благоприятных условий развития субъектов малого и среднего предпринимательства</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4.1</w:t>
            </w:r>
          </w:p>
        </w:tc>
        <w:tc>
          <w:tcPr>
            <w:tcW w:w="4820"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 совместно с администрацией Тевризского муниципального района</w:t>
            </w:r>
          </w:p>
        </w:tc>
        <w:tc>
          <w:tcPr>
            <w:tcW w:w="2556" w:type="dxa"/>
            <w:tcBorders>
              <w:top w:val="single" w:sz="4" w:space="0" w:color="000000"/>
              <w:left w:val="single" w:sz="4" w:space="0" w:color="auto"/>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r w:rsidR="00017283" w:rsidRPr="007A1833" w:rsidTr="00017283">
        <w:tc>
          <w:tcPr>
            <w:tcW w:w="675" w:type="dxa"/>
            <w:tcBorders>
              <w:top w:val="single" w:sz="4" w:space="0" w:color="000000"/>
              <w:left w:val="single" w:sz="4" w:space="0" w:color="000000"/>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4.2</w:t>
            </w:r>
          </w:p>
        </w:tc>
        <w:tc>
          <w:tcPr>
            <w:tcW w:w="4820"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 xml:space="preserve">Размещение на официальном сайте Утьминского сельского поселения информации о деятельности </w:t>
            </w:r>
          </w:p>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малого и среднего бизнеса Утьминского сельского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Администрация Утьминского  сельского поселения совместно с администрацией Тевризского муниципального района</w:t>
            </w:r>
          </w:p>
        </w:tc>
        <w:tc>
          <w:tcPr>
            <w:tcW w:w="2556" w:type="dxa"/>
            <w:tcBorders>
              <w:top w:val="single" w:sz="4" w:space="0" w:color="000000"/>
              <w:left w:val="single" w:sz="4" w:space="0" w:color="auto"/>
              <w:bottom w:val="single" w:sz="4" w:space="0" w:color="000000"/>
              <w:right w:val="single" w:sz="4" w:space="0" w:color="000000"/>
            </w:tcBorders>
            <w:hideMark/>
          </w:tcPr>
          <w:p w:rsidR="00017283" w:rsidRPr="007A1833" w:rsidRDefault="00017283">
            <w:pPr>
              <w:suppressAutoHyphens/>
              <w:spacing w:after="0" w:line="240" w:lineRule="auto"/>
              <w:jc w:val="center"/>
              <w:rPr>
                <w:rFonts w:ascii="Times New Roman" w:hAnsi="Times New Roman" w:cs="Times New Roman"/>
                <w:sz w:val="24"/>
                <w:szCs w:val="24"/>
                <w:lang w:eastAsia="ar-SA"/>
              </w:rPr>
            </w:pPr>
            <w:r w:rsidRPr="007A1833">
              <w:rPr>
                <w:rFonts w:ascii="Times New Roman" w:hAnsi="Times New Roman" w:cs="Times New Roman"/>
                <w:sz w:val="24"/>
                <w:szCs w:val="24"/>
              </w:rPr>
              <w:t>Финансирования не требует</w:t>
            </w:r>
          </w:p>
        </w:tc>
      </w:tr>
    </w:tbl>
    <w:p w:rsidR="00017283" w:rsidRDefault="00017283" w:rsidP="00017283">
      <w:pPr>
        <w:shd w:val="clear" w:color="auto" w:fill="FFFFFF"/>
        <w:spacing w:after="0" w:line="266" w:lineRule="atLeast"/>
        <w:jc w:val="center"/>
        <w:rPr>
          <w:rFonts w:ascii="Calibri" w:hAnsi="Calibri" w:cs="Calibri"/>
          <w:lang w:eastAsia="ar-SA"/>
        </w:rP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pacing w:after="0" w:line="240" w:lineRule="auto"/>
        <w:sectPr w:rsidR="00017283" w:rsidSect="00385A06">
          <w:pgSz w:w="12240" w:h="15840"/>
          <w:pgMar w:top="709" w:right="1041" w:bottom="851" w:left="709" w:header="720" w:footer="720" w:gutter="0"/>
          <w:cols w:space="720"/>
        </w:sectPr>
      </w:pPr>
    </w:p>
    <w:p w:rsidR="00017283" w:rsidRDefault="00017283" w:rsidP="00017283">
      <w:pPr>
        <w:shd w:val="clear" w:color="auto" w:fill="FFFFFF"/>
        <w:spacing w:after="0" w:line="266" w:lineRule="atLeast"/>
        <w:jc w:val="center"/>
      </w:pPr>
    </w:p>
    <w:tbl>
      <w:tblPr>
        <w:tblStyle w:val="a6"/>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9"/>
      </w:tblGrid>
      <w:tr w:rsidR="00017283" w:rsidTr="00385A06">
        <w:tc>
          <w:tcPr>
            <w:tcW w:w="4749" w:type="dxa"/>
            <w:hideMark/>
          </w:tcPr>
          <w:p w:rsidR="00017283" w:rsidRDefault="00017283">
            <w:pPr>
              <w:jc w:val="both"/>
              <w:rPr>
                <w:lang w:eastAsia="ar-SA"/>
              </w:rPr>
            </w:pPr>
            <w:r>
              <w:t>Приложение №2</w:t>
            </w:r>
          </w:p>
          <w:p w:rsidR="00017283" w:rsidRDefault="00017283" w:rsidP="00D0131C">
            <w:pPr>
              <w:pStyle w:val="1"/>
              <w:numPr>
                <w:ilvl w:val="0"/>
                <w:numId w:val="1"/>
              </w:numPr>
              <w:spacing w:before="0" w:after="0"/>
              <w:ind w:left="0" w:firstLine="0"/>
              <w:outlineLvl w:val="0"/>
              <w:rPr>
                <w:b w:val="0"/>
                <w:sz w:val="24"/>
                <w:szCs w:val="24"/>
              </w:rPr>
            </w:pPr>
            <w:r>
              <w:rPr>
                <w:b w:val="0"/>
                <w:sz w:val="20"/>
                <w:szCs w:val="20"/>
              </w:rPr>
              <w:t xml:space="preserve">к муниципальной программе «Развитие малого и среднего предпринимательства в </w:t>
            </w:r>
            <w:proofErr w:type="spellStart"/>
            <w:r>
              <w:rPr>
                <w:b w:val="0"/>
                <w:sz w:val="20"/>
                <w:szCs w:val="20"/>
              </w:rPr>
              <w:t>Утьминском</w:t>
            </w:r>
            <w:proofErr w:type="spellEnd"/>
            <w:r>
              <w:rPr>
                <w:b w:val="0"/>
                <w:sz w:val="20"/>
                <w:szCs w:val="20"/>
              </w:rPr>
              <w:t xml:space="preserve"> сельском поселении Тевризского муниципального района Омской области на 2022-2024 годы»</w:t>
            </w:r>
          </w:p>
        </w:tc>
      </w:tr>
    </w:tbl>
    <w:p w:rsidR="00017283" w:rsidRDefault="00017283" w:rsidP="00017283">
      <w:pPr>
        <w:pStyle w:val="1"/>
        <w:numPr>
          <w:ilvl w:val="0"/>
          <w:numId w:val="1"/>
        </w:numPr>
        <w:spacing w:before="0" w:after="0"/>
        <w:jc w:val="center"/>
        <w:rPr>
          <w:sz w:val="24"/>
          <w:szCs w:val="24"/>
        </w:rPr>
      </w:pPr>
    </w:p>
    <w:p w:rsidR="00017283" w:rsidRDefault="00017283" w:rsidP="00017283">
      <w:pPr>
        <w:pStyle w:val="1"/>
        <w:numPr>
          <w:ilvl w:val="0"/>
          <w:numId w:val="1"/>
        </w:numPr>
        <w:spacing w:before="0" w:after="0"/>
        <w:jc w:val="center"/>
        <w:rPr>
          <w:b w:val="0"/>
          <w:sz w:val="28"/>
          <w:szCs w:val="28"/>
        </w:rPr>
      </w:pPr>
    </w:p>
    <w:p w:rsidR="00017283" w:rsidRDefault="00017283" w:rsidP="00017283">
      <w:pPr>
        <w:pStyle w:val="1"/>
        <w:numPr>
          <w:ilvl w:val="0"/>
          <w:numId w:val="1"/>
        </w:numPr>
        <w:spacing w:before="0" w:after="0"/>
        <w:jc w:val="center"/>
        <w:rPr>
          <w:b w:val="0"/>
          <w:sz w:val="28"/>
          <w:szCs w:val="28"/>
        </w:rPr>
      </w:pPr>
    </w:p>
    <w:p w:rsidR="00017283" w:rsidRDefault="00017283" w:rsidP="00017283">
      <w:pPr>
        <w:pStyle w:val="1"/>
        <w:numPr>
          <w:ilvl w:val="0"/>
          <w:numId w:val="1"/>
        </w:numPr>
        <w:spacing w:before="0" w:after="0"/>
        <w:jc w:val="center"/>
        <w:rPr>
          <w:b w:val="0"/>
          <w:sz w:val="28"/>
          <w:szCs w:val="28"/>
        </w:rPr>
      </w:pPr>
      <w:r>
        <w:rPr>
          <w:b w:val="0"/>
          <w:sz w:val="28"/>
          <w:szCs w:val="28"/>
        </w:rPr>
        <w:t>Прогнозные значения показателей (индикаторов) реализации муниципальной программы</w:t>
      </w:r>
    </w:p>
    <w:p w:rsidR="00017283" w:rsidRDefault="00017283" w:rsidP="00017283">
      <w:pPr>
        <w:pStyle w:val="1"/>
        <w:numPr>
          <w:ilvl w:val="0"/>
          <w:numId w:val="1"/>
        </w:numPr>
        <w:tabs>
          <w:tab w:val="left" w:pos="8602"/>
        </w:tabs>
        <w:spacing w:before="0" w:after="0"/>
        <w:jc w:val="center"/>
        <w:rPr>
          <w:b w:val="0"/>
          <w:sz w:val="28"/>
          <w:szCs w:val="28"/>
        </w:rPr>
      </w:pPr>
      <w:r>
        <w:rPr>
          <w:b w:val="0"/>
          <w:sz w:val="28"/>
          <w:szCs w:val="28"/>
        </w:rPr>
        <w:t xml:space="preserve">«Развитие малого и среднего предпринимательства в </w:t>
      </w:r>
      <w:proofErr w:type="spellStart"/>
      <w:r>
        <w:rPr>
          <w:b w:val="0"/>
          <w:sz w:val="28"/>
          <w:szCs w:val="28"/>
        </w:rPr>
        <w:t>Утьминском</w:t>
      </w:r>
      <w:proofErr w:type="spellEnd"/>
      <w:r>
        <w:rPr>
          <w:b w:val="0"/>
          <w:sz w:val="28"/>
          <w:szCs w:val="28"/>
        </w:rPr>
        <w:t xml:space="preserve"> сельском поселении Тевризского муниципального района Омской области на 2022-2024 годы»</w:t>
      </w:r>
      <w:r>
        <w:rPr>
          <w:b w:val="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318"/>
        <w:gridCol w:w="2481"/>
        <w:gridCol w:w="2441"/>
        <w:gridCol w:w="2407"/>
        <w:gridCol w:w="2494"/>
      </w:tblGrid>
      <w:tr w:rsidR="00017283" w:rsidTr="00017283">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4631" w:type="dxa"/>
            <w:vMerge w:val="restart"/>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Наименование показателя</w:t>
            </w:r>
          </w:p>
        </w:tc>
        <w:tc>
          <w:tcPr>
            <w:tcW w:w="2653" w:type="dxa"/>
            <w:vMerge w:val="restart"/>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Единицы измерения</w:t>
            </w:r>
          </w:p>
        </w:tc>
        <w:tc>
          <w:tcPr>
            <w:tcW w:w="7961" w:type="dxa"/>
            <w:gridSpan w:val="3"/>
            <w:tcBorders>
              <w:top w:val="single" w:sz="4" w:space="0" w:color="auto"/>
              <w:left w:val="single" w:sz="4" w:space="0" w:color="auto"/>
              <w:bottom w:val="single" w:sz="4" w:space="0" w:color="auto"/>
              <w:right w:val="single" w:sz="4" w:space="0" w:color="auto"/>
            </w:tcBorders>
            <w:hideMark/>
          </w:tcPr>
          <w:p w:rsidR="00017283" w:rsidRDefault="00017283">
            <w:pPr>
              <w:suppressAutoHyphens/>
              <w:jc w:val="center"/>
              <w:rPr>
                <w:rFonts w:ascii="Times New Roman" w:hAnsi="Times New Roman" w:cs="Times New Roman"/>
                <w:sz w:val="24"/>
                <w:szCs w:val="24"/>
                <w:u w:val="single"/>
                <w:lang w:eastAsia="ar-SA"/>
              </w:rPr>
            </w:pPr>
            <w:r>
              <w:rPr>
                <w:rFonts w:ascii="Times New Roman" w:hAnsi="Times New Roman" w:cs="Times New Roman"/>
                <w:sz w:val="24"/>
                <w:szCs w:val="24"/>
              </w:rPr>
              <w:t>Значение показателей</w:t>
            </w:r>
          </w:p>
        </w:tc>
      </w:tr>
      <w:tr w:rsidR="00017283" w:rsidTr="00017283">
        <w:tc>
          <w:tcPr>
            <w:tcW w:w="0" w:type="auto"/>
            <w:vMerge/>
            <w:tcBorders>
              <w:top w:val="single" w:sz="4" w:space="0" w:color="auto"/>
              <w:left w:val="single" w:sz="4" w:space="0" w:color="auto"/>
              <w:bottom w:val="single" w:sz="4" w:space="0" w:color="auto"/>
              <w:right w:val="single" w:sz="4" w:space="0" w:color="auto"/>
            </w:tcBorders>
            <w:vAlign w:val="center"/>
            <w:hideMark/>
          </w:tcPr>
          <w:p w:rsidR="00017283" w:rsidRDefault="00017283">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283" w:rsidRDefault="00017283">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283" w:rsidRDefault="00017283">
            <w:pPr>
              <w:spacing w:after="0" w:line="240" w:lineRule="auto"/>
              <w:rPr>
                <w:rFonts w:ascii="Times New Roman" w:hAnsi="Times New Roman" w:cs="Times New Roman"/>
                <w:sz w:val="24"/>
                <w:szCs w:val="24"/>
                <w:lang w:eastAsia="ar-SA"/>
              </w:rPr>
            </w:pPr>
          </w:p>
        </w:tc>
        <w:tc>
          <w:tcPr>
            <w:tcW w:w="2653"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2022 год – первый год</w:t>
            </w:r>
          </w:p>
        </w:tc>
        <w:tc>
          <w:tcPr>
            <w:tcW w:w="2654"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2023 год</w:t>
            </w:r>
          </w:p>
        </w:tc>
        <w:tc>
          <w:tcPr>
            <w:tcW w:w="2654"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2024 го</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последний год реализации</w:t>
            </w:r>
          </w:p>
        </w:tc>
      </w:tr>
      <w:tr w:rsidR="00017283" w:rsidTr="00017283">
        <w:tc>
          <w:tcPr>
            <w:tcW w:w="675"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4631"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Увеличение количества индивидуальных предпринимателей</w:t>
            </w:r>
          </w:p>
        </w:tc>
        <w:tc>
          <w:tcPr>
            <w:tcW w:w="2653"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Ед.</w:t>
            </w:r>
          </w:p>
        </w:tc>
        <w:tc>
          <w:tcPr>
            <w:tcW w:w="2653"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1</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1</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1</w:t>
            </w:r>
          </w:p>
        </w:tc>
      </w:tr>
      <w:tr w:rsidR="00017283" w:rsidTr="00017283">
        <w:tc>
          <w:tcPr>
            <w:tcW w:w="675"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2</w:t>
            </w:r>
          </w:p>
        </w:tc>
        <w:tc>
          <w:tcPr>
            <w:tcW w:w="4631"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Увеличение количества рабочих мест</w:t>
            </w:r>
          </w:p>
        </w:tc>
        <w:tc>
          <w:tcPr>
            <w:tcW w:w="2653"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Ед.</w:t>
            </w:r>
          </w:p>
        </w:tc>
        <w:tc>
          <w:tcPr>
            <w:tcW w:w="2653"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2</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2</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2</w:t>
            </w:r>
          </w:p>
        </w:tc>
      </w:tr>
      <w:tr w:rsidR="00017283" w:rsidTr="00017283">
        <w:tc>
          <w:tcPr>
            <w:tcW w:w="675"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3</w:t>
            </w:r>
          </w:p>
        </w:tc>
        <w:tc>
          <w:tcPr>
            <w:tcW w:w="4631" w:type="dxa"/>
            <w:tcBorders>
              <w:top w:val="single" w:sz="4" w:space="0" w:color="auto"/>
              <w:left w:val="single" w:sz="4" w:space="0" w:color="auto"/>
              <w:bottom w:val="single" w:sz="4" w:space="0" w:color="auto"/>
              <w:right w:val="single" w:sz="4" w:space="0" w:color="auto"/>
            </w:tcBorders>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Увеличение доли налоговых поступлений</w:t>
            </w:r>
          </w:p>
        </w:tc>
        <w:tc>
          <w:tcPr>
            <w:tcW w:w="2653" w:type="dxa"/>
            <w:tcBorders>
              <w:top w:val="single" w:sz="4" w:space="0" w:color="auto"/>
              <w:left w:val="single" w:sz="4" w:space="0" w:color="auto"/>
              <w:bottom w:val="single" w:sz="4" w:space="0" w:color="auto"/>
              <w:right w:val="single" w:sz="4" w:space="0" w:color="auto"/>
            </w:tcBorders>
            <w:vAlign w:val="center"/>
            <w:hideMark/>
          </w:tcPr>
          <w:p w:rsidR="00017283" w:rsidRDefault="00017283">
            <w:pPr>
              <w:suppressAutoHyphens/>
              <w:spacing w:before="100" w:beforeAutospacing="1" w:after="100" w:afterAutospacing="1"/>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2653"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3</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3</w:t>
            </w:r>
          </w:p>
        </w:tc>
        <w:tc>
          <w:tcPr>
            <w:tcW w:w="2654" w:type="dxa"/>
            <w:tcBorders>
              <w:top w:val="single" w:sz="4" w:space="0" w:color="auto"/>
              <w:left w:val="single" w:sz="4" w:space="0" w:color="auto"/>
              <w:bottom w:val="single" w:sz="4" w:space="0" w:color="auto"/>
              <w:right w:val="single" w:sz="4" w:space="0" w:color="auto"/>
            </w:tcBorders>
            <w:hideMark/>
          </w:tcPr>
          <w:p w:rsidR="00017283" w:rsidRDefault="00017283" w:rsidP="00D0131C">
            <w:pPr>
              <w:pStyle w:val="1"/>
              <w:numPr>
                <w:ilvl w:val="0"/>
                <w:numId w:val="1"/>
              </w:numPr>
              <w:tabs>
                <w:tab w:val="left" w:pos="8602"/>
              </w:tabs>
              <w:spacing w:before="0" w:after="0"/>
              <w:jc w:val="center"/>
              <w:rPr>
                <w:b w:val="0"/>
                <w:sz w:val="24"/>
                <w:szCs w:val="24"/>
              </w:rPr>
            </w:pPr>
            <w:r>
              <w:rPr>
                <w:b w:val="0"/>
                <w:sz w:val="24"/>
                <w:szCs w:val="24"/>
              </w:rPr>
              <w:t>3</w:t>
            </w:r>
          </w:p>
        </w:tc>
      </w:tr>
    </w:tbl>
    <w:p w:rsidR="00017283" w:rsidRDefault="00017283" w:rsidP="00017283">
      <w:pPr>
        <w:shd w:val="clear" w:color="auto" w:fill="FFFFFF"/>
        <w:spacing w:after="0" w:line="266" w:lineRule="atLeast"/>
        <w:jc w:val="center"/>
        <w:rPr>
          <w:rFonts w:ascii="Calibri" w:hAnsi="Calibri" w:cs="Calibri"/>
          <w:lang w:eastAsia="ar-SA"/>
        </w:rP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017283" w:rsidRDefault="00017283" w:rsidP="00017283">
      <w:pPr>
        <w:shd w:val="clear" w:color="auto" w:fill="FFFFFF"/>
        <w:spacing w:after="0" w:line="266" w:lineRule="atLeast"/>
        <w:jc w:val="center"/>
      </w:pPr>
    </w:p>
    <w:p w:rsidR="0032687B" w:rsidRDefault="0032687B"/>
    <w:sectPr w:rsidR="0032687B" w:rsidSect="007A183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EA4B6D"/>
    <w:multiLevelType w:val="hybridMultilevel"/>
    <w:tmpl w:val="C8945BD6"/>
    <w:lvl w:ilvl="0" w:tplc="27CC26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1573637"/>
    <w:multiLevelType w:val="hybridMultilevel"/>
    <w:tmpl w:val="94FAD82C"/>
    <w:lvl w:ilvl="0" w:tplc="633A18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F328C"/>
    <w:multiLevelType w:val="hybridMultilevel"/>
    <w:tmpl w:val="C9CC2FA2"/>
    <w:lvl w:ilvl="0" w:tplc="27CC26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6F6D75"/>
    <w:multiLevelType w:val="hybridMultilevel"/>
    <w:tmpl w:val="C0868CFA"/>
    <w:lvl w:ilvl="0" w:tplc="27CC26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10"/>
  <w:displayHorizontalDrawingGridEvery w:val="2"/>
  <w:characterSpacingControl w:val="doNotCompress"/>
  <w:compat>
    <w:useFELayout/>
  </w:compat>
  <w:rsids>
    <w:rsidRoot w:val="00017283"/>
    <w:rsid w:val="00017283"/>
    <w:rsid w:val="000E2AAA"/>
    <w:rsid w:val="00101840"/>
    <w:rsid w:val="00245E46"/>
    <w:rsid w:val="0032687B"/>
    <w:rsid w:val="00385A06"/>
    <w:rsid w:val="005650D8"/>
    <w:rsid w:val="006C5E53"/>
    <w:rsid w:val="007A1833"/>
    <w:rsid w:val="00B2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46"/>
  </w:style>
  <w:style w:type="paragraph" w:styleId="1">
    <w:name w:val="heading 1"/>
    <w:basedOn w:val="a"/>
    <w:next w:val="a0"/>
    <w:link w:val="10"/>
    <w:qFormat/>
    <w:rsid w:val="00017283"/>
    <w:pPr>
      <w:suppressAutoHyphens/>
      <w:spacing w:before="280" w:after="280" w:line="240" w:lineRule="auto"/>
      <w:ind w:left="720" w:hanging="360"/>
      <w:outlineLvl w:val="0"/>
    </w:pPr>
    <w:rPr>
      <w:rFonts w:ascii="Times New Roman" w:eastAsia="Times New Roman" w:hAnsi="Times New Roman" w:cs="Times New Roman"/>
      <w:b/>
      <w:bCs/>
      <w:kern w:val="2"/>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7283"/>
    <w:rPr>
      <w:rFonts w:ascii="Times New Roman" w:eastAsia="Times New Roman" w:hAnsi="Times New Roman" w:cs="Times New Roman"/>
      <w:b/>
      <w:bCs/>
      <w:kern w:val="2"/>
      <w:sz w:val="48"/>
      <w:szCs w:val="48"/>
      <w:lang w:eastAsia="ar-SA"/>
    </w:rPr>
  </w:style>
  <w:style w:type="character" w:styleId="a4">
    <w:name w:val="Hyperlink"/>
    <w:semiHidden/>
    <w:unhideWhenUsed/>
    <w:rsid w:val="00017283"/>
    <w:rPr>
      <w:color w:val="0000FF"/>
      <w:u w:val="single"/>
    </w:rPr>
  </w:style>
  <w:style w:type="paragraph" w:styleId="a5">
    <w:name w:val="No Spacing"/>
    <w:uiPriority w:val="1"/>
    <w:qFormat/>
    <w:rsid w:val="00017283"/>
    <w:pPr>
      <w:suppressAutoHyphens/>
      <w:spacing w:after="0" w:line="240" w:lineRule="auto"/>
    </w:pPr>
    <w:rPr>
      <w:rFonts w:ascii="Calibri" w:eastAsia="Times New Roman" w:hAnsi="Calibri" w:cs="Calibri"/>
      <w:lang w:eastAsia="ar-SA"/>
    </w:rPr>
  </w:style>
  <w:style w:type="paragraph" w:customStyle="1" w:styleId="ConsPlusNonformat">
    <w:name w:val="ConsPlusNonformat"/>
    <w:rsid w:val="0001728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017283"/>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6">
    <w:name w:val="Table Grid"/>
    <w:basedOn w:val="a2"/>
    <w:uiPriority w:val="59"/>
    <w:rsid w:val="0001728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0">
    <w:name w:val="Body Text"/>
    <w:basedOn w:val="a"/>
    <w:link w:val="a7"/>
    <w:uiPriority w:val="99"/>
    <w:semiHidden/>
    <w:unhideWhenUsed/>
    <w:rsid w:val="00017283"/>
    <w:pPr>
      <w:spacing w:after="120"/>
    </w:pPr>
  </w:style>
  <w:style w:type="character" w:customStyle="1" w:styleId="a7">
    <w:name w:val="Основной текст Знак"/>
    <w:basedOn w:val="a1"/>
    <w:link w:val="a0"/>
    <w:uiPriority w:val="99"/>
    <w:semiHidden/>
    <w:rsid w:val="00017283"/>
  </w:style>
  <w:style w:type="paragraph" w:styleId="a8">
    <w:name w:val="List Paragraph"/>
    <w:basedOn w:val="a"/>
    <w:uiPriority w:val="34"/>
    <w:qFormat/>
    <w:rsid w:val="007A1833"/>
    <w:pPr>
      <w:ind w:left="720"/>
      <w:contextualSpacing/>
    </w:pPr>
  </w:style>
</w:styles>
</file>

<file path=word/webSettings.xml><?xml version="1.0" encoding="utf-8"?>
<w:webSettings xmlns:r="http://schemas.openxmlformats.org/officeDocument/2006/relationships" xmlns:w="http://schemas.openxmlformats.org/wordprocessingml/2006/main">
  <w:divs>
    <w:div w:id="3919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2022-01-11T08:21:00Z</cp:lastPrinted>
  <dcterms:created xsi:type="dcterms:W3CDTF">2022-01-11T05:51:00Z</dcterms:created>
  <dcterms:modified xsi:type="dcterms:W3CDTF">2022-01-12T05:32:00Z</dcterms:modified>
</cp:coreProperties>
</file>