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F6" w:rsidRPr="009246F6" w:rsidRDefault="009246F6" w:rsidP="00924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F6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246F6" w:rsidRPr="009246F6" w:rsidRDefault="009246F6" w:rsidP="00924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F6">
        <w:rPr>
          <w:rFonts w:ascii="Times New Roman" w:hAnsi="Times New Roman" w:cs="Times New Roman"/>
          <w:b/>
          <w:sz w:val="28"/>
          <w:szCs w:val="28"/>
        </w:rPr>
        <w:t>обобщения правоприменительной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>
        <w:rPr>
          <w:rFonts w:ascii="Times New Roman" w:hAnsi="Times New Roman" w:cs="Times New Roman"/>
          <w:b/>
          <w:sz w:val="28"/>
          <w:szCs w:val="28"/>
        </w:rPr>
        <w:t>опущения таких нарушений за 2023</w:t>
      </w:r>
      <w:r w:rsidRPr="009246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6F6" w:rsidRPr="009246F6" w:rsidRDefault="009246F6" w:rsidP="0092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6F6">
        <w:rPr>
          <w:rFonts w:ascii="Times New Roman" w:hAnsi="Times New Roman" w:cs="Times New Roman"/>
          <w:sz w:val="28"/>
          <w:szCs w:val="28"/>
        </w:rPr>
        <w:t>Настоящие Итоги обобщения правоприменительной практики осуществления муниципального контроля на территории Утьминского сельского поселения Тевризского муниципального района Омской области,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>
        <w:rPr>
          <w:rFonts w:ascii="Times New Roman" w:hAnsi="Times New Roman" w:cs="Times New Roman"/>
          <w:sz w:val="28"/>
          <w:szCs w:val="28"/>
        </w:rPr>
        <w:t>опущения таких нарушений за 2023</w:t>
      </w:r>
      <w:r w:rsidRPr="009246F6">
        <w:rPr>
          <w:rFonts w:ascii="Times New Roman" w:hAnsi="Times New Roman" w:cs="Times New Roman"/>
          <w:sz w:val="28"/>
          <w:szCs w:val="28"/>
        </w:rPr>
        <w:t xml:space="preserve"> год (далее – Обзор практики) разработан в соответствии с частью 2 статьи</w:t>
      </w:r>
      <w:proofErr w:type="gramEnd"/>
      <w:r w:rsidRPr="009246F6">
        <w:rPr>
          <w:rFonts w:ascii="Times New Roman" w:hAnsi="Times New Roman" w:cs="Times New Roman"/>
          <w:sz w:val="28"/>
          <w:szCs w:val="28"/>
        </w:rPr>
        <w:t xml:space="preserve"> 47 Федерального закона от 31.07.2020 № 248-ФЗ «О государственном контроле (надзоре) и муниципальном контроле», в целях профилактики нарушений юридическими лицами и индивидуальными предпринимателями обязательных требований.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 xml:space="preserve">Программа профилактики правонарушений, осуществляемой органом муниципального контроля – администрацией Утьминского сельского поселения Тевризского муниципального района Омской области утверждается на каждый </w:t>
      </w:r>
      <w:r w:rsidRPr="009246F6">
        <w:rPr>
          <w:rFonts w:ascii="Times New Roman" w:hAnsi="Times New Roman" w:cs="Times New Roman"/>
          <w:sz w:val="28"/>
          <w:szCs w:val="28"/>
        </w:rPr>
        <w:lastRenderedPageBreak/>
        <w:t>год постановлением Администрации Утьминского сельского поселения Тевризского муниципального района Омской области.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924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9246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924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46F6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9246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контроле установлено, что м</w:t>
      </w:r>
      <w:r w:rsidRPr="009246F6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9246F6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9246F6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924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9246F6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0" w:name="_GoBack"/>
      <w:bookmarkEnd w:id="0"/>
      <w:r w:rsidRPr="009246F6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46F6">
        <w:rPr>
          <w:rFonts w:ascii="Times New Roman" w:hAnsi="Times New Roman" w:cs="Times New Roman"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и обращений не поступало в 2023</w:t>
      </w:r>
      <w:r w:rsidRPr="009246F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Pr="009246F6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9246F6" w:rsidRPr="009246F6" w:rsidRDefault="009246F6" w:rsidP="009246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F6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 муниципального контроля в 2023</w:t>
      </w:r>
      <w:r w:rsidRPr="009246F6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 в определенной сфере.</w:t>
      </w:r>
    </w:p>
    <w:p w:rsidR="004C1778" w:rsidRPr="009246F6" w:rsidRDefault="004C1778" w:rsidP="00924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C1778" w:rsidRPr="009246F6" w:rsidSect="009246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6F6"/>
    <w:rsid w:val="004C1778"/>
    <w:rsid w:val="0092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3">
    <w:name w:val="No Spacing"/>
    <w:uiPriority w:val="1"/>
    <w:qFormat/>
    <w:rsid w:val="009246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2024-01-22T10:53:00Z</dcterms:created>
  <dcterms:modified xsi:type="dcterms:W3CDTF">2024-01-22T10:55:00Z</dcterms:modified>
</cp:coreProperties>
</file>